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3D2" w:rsidRPr="00D553D2" w:rsidRDefault="00D553D2" w:rsidP="00D553D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553D2">
        <w:rPr>
          <w:rFonts w:ascii="Times New Roman" w:hAnsi="Times New Roman" w:cs="Times New Roman"/>
          <w:b/>
          <w:sz w:val="24"/>
          <w:szCs w:val="24"/>
          <w:lang w:val="en-US"/>
        </w:rPr>
        <w:t>VITA - ACID</w:t>
      </w:r>
    </w:p>
    <w:p w:rsidR="00D553D2" w:rsidRPr="00D553D2" w:rsidRDefault="00D553D2" w:rsidP="00D553D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553D2" w:rsidRPr="00D553D2" w:rsidRDefault="00D553D2" w:rsidP="00D553D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Compoziţie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per 1 kg:</w:t>
      </w:r>
    </w:p>
    <w:p w:rsidR="00D553D2" w:rsidRPr="00D553D2" w:rsidRDefault="00D553D2" w:rsidP="00D553D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553D2">
        <w:rPr>
          <w:rFonts w:ascii="Times New Roman" w:hAnsi="Times New Roman" w:cs="Times New Roman"/>
          <w:sz w:val="24"/>
          <w:szCs w:val="24"/>
          <w:lang w:val="en-US"/>
        </w:rPr>
        <w:t>Acid formic……………………</w:t>
      </w:r>
      <w:proofErr w:type="gramStart"/>
      <w:r w:rsidRPr="00D553D2">
        <w:rPr>
          <w:rFonts w:ascii="Times New Roman" w:hAnsi="Times New Roman" w:cs="Times New Roman"/>
          <w:sz w:val="24"/>
          <w:szCs w:val="24"/>
          <w:lang w:val="en-US"/>
        </w:rPr>
        <w:t>.....</w:t>
      </w:r>
      <w:proofErr w:type="gramEnd"/>
      <w:r w:rsidRPr="00D553D2">
        <w:rPr>
          <w:rFonts w:ascii="Times New Roman" w:hAnsi="Times New Roman" w:cs="Times New Roman"/>
          <w:sz w:val="24"/>
          <w:szCs w:val="24"/>
          <w:lang w:val="en-US"/>
        </w:rPr>
        <w:t>300 000 mg</w:t>
      </w:r>
    </w:p>
    <w:p w:rsidR="00D553D2" w:rsidRPr="00D553D2" w:rsidRDefault="00D553D2" w:rsidP="00D553D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553D2">
        <w:rPr>
          <w:rFonts w:ascii="Times New Roman" w:hAnsi="Times New Roman" w:cs="Times New Roman"/>
          <w:sz w:val="24"/>
          <w:szCs w:val="24"/>
          <w:lang w:val="en-US"/>
        </w:rPr>
        <w:t>Acid propionic…………………....100 000 mg</w:t>
      </w:r>
    </w:p>
    <w:p w:rsidR="00D553D2" w:rsidRPr="00D553D2" w:rsidRDefault="00D553D2" w:rsidP="00D553D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553D2">
        <w:rPr>
          <w:rFonts w:ascii="Times New Roman" w:hAnsi="Times New Roman" w:cs="Times New Roman"/>
          <w:sz w:val="24"/>
          <w:szCs w:val="24"/>
          <w:lang w:val="en-US"/>
        </w:rPr>
        <w:t>Acid lactic……………………</w:t>
      </w:r>
      <w:proofErr w:type="gramStart"/>
      <w:r w:rsidRPr="00D553D2">
        <w:rPr>
          <w:rFonts w:ascii="Times New Roman" w:hAnsi="Times New Roman" w:cs="Times New Roman"/>
          <w:sz w:val="24"/>
          <w:szCs w:val="24"/>
          <w:lang w:val="en-US"/>
        </w:rPr>
        <w:t>…..</w:t>
      </w:r>
      <w:proofErr w:type="gramEnd"/>
      <w:r w:rsidRPr="00D553D2">
        <w:rPr>
          <w:rFonts w:ascii="Times New Roman" w:hAnsi="Times New Roman" w:cs="Times New Roman"/>
          <w:sz w:val="24"/>
          <w:szCs w:val="24"/>
          <w:lang w:val="en-US"/>
        </w:rPr>
        <w:t>50 000 mg</w:t>
      </w:r>
    </w:p>
    <w:p w:rsidR="00D553D2" w:rsidRPr="00D553D2" w:rsidRDefault="00D553D2" w:rsidP="00D553D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Acid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fumaric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>…………………</w:t>
      </w:r>
      <w:proofErr w:type="gramStart"/>
      <w:r w:rsidRPr="00D553D2">
        <w:rPr>
          <w:rFonts w:ascii="Times New Roman" w:hAnsi="Times New Roman" w:cs="Times New Roman"/>
          <w:sz w:val="24"/>
          <w:szCs w:val="24"/>
          <w:lang w:val="en-US"/>
        </w:rPr>
        <w:t>…..</w:t>
      </w:r>
      <w:proofErr w:type="gramEnd"/>
      <w:r w:rsidRPr="00D553D2">
        <w:rPr>
          <w:rFonts w:ascii="Times New Roman" w:hAnsi="Times New Roman" w:cs="Times New Roman"/>
          <w:sz w:val="24"/>
          <w:szCs w:val="24"/>
          <w:lang w:val="en-US"/>
        </w:rPr>
        <w:t>50 000 mg</w:t>
      </w:r>
    </w:p>
    <w:p w:rsidR="00D553D2" w:rsidRPr="00D553D2" w:rsidRDefault="00D553D2" w:rsidP="00D553D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Acid silicic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precipitat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…………....20 000 mg</w:t>
      </w:r>
    </w:p>
    <w:p w:rsidR="00D553D2" w:rsidRPr="00D553D2" w:rsidRDefault="00D553D2" w:rsidP="00D553D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Magneziu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silicat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hidratat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>…</w:t>
      </w:r>
      <w:proofErr w:type="gramStart"/>
      <w:r w:rsidRPr="00D553D2">
        <w:rPr>
          <w:rFonts w:ascii="Times New Roman" w:hAnsi="Times New Roman" w:cs="Times New Roman"/>
          <w:sz w:val="24"/>
          <w:szCs w:val="24"/>
          <w:lang w:val="en-US"/>
        </w:rPr>
        <w:t>…..</w:t>
      </w:r>
      <w:proofErr w:type="gramEnd"/>
      <w:r w:rsidRPr="00D553D2">
        <w:rPr>
          <w:rFonts w:ascii="Times New Roman" w:hAnsi="Times New Roman" w:cs="Times New Roman"/>
          <w:sz w:val="24"/>
          <w:szCs w:val="24"/>
          <w:lang w:val="en-US"/>
        </w:rPr>
        <w:t>…...208 000 mg</w:t>
      </w:r>
    </w:p>
    <w:p w:rsidR="00D553D2" w:rsidRPr="00D553D2" w:rsidRDefault="00D553D2" w:rsidP="00D553D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Cadmiu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(Cd) ……………….….…15 mg / kg</w:t>
      </w:r>
    </w:p>
    <w:p w:rsidR="00D553D2" w:rsidRPr="00D553D2" w:rsidRDefault="00D553D2" w:rsidP="00D553D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553D2">
        <w:rPr>
          <w:rFonts w:ascii="Times New Roman" w:hAnsi="Times New Roman" w:cs="Times New Roman"/>
          <w:sz w:val="24"/>
          <w:szCs w:val="24"/>
          <w:lang w:val="en-US"/>
        </w:rPr>
        <w:t>Plumb (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Pb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>)…………</w:t>
      </w:r>
      <w:proofErr w:type="gramStart"/>
      <w:r w:rsidRPr="00D553D2">
        <w:rPr>
          <w:rFonts w:ascii="Times New Roman" w:hAnsi="Times New Roman" w:cs="Times New Roman"/>
          <w:sz w:val="24"/>
          <w:szCs w:val="24"/>
          <w:lang w:val="en-US"/>
        </w:rPr>
        <w:t>…..</w:t>
      </w:r>
      <w:proofErr w:type="gramEnd"/>
      <w:r w:rsidRPr="00D553D2">
        <w:rPr>
          <w:rFonts w:ascii="Times New Roman" w:hAnsi="Times New Roman" w:cs="Times New Roman"/>
          <w:sz w:val="24"/>
          <w:szCs w:val="24"/>
          <w:lang w:val="en-US"/>
        </w:rPr>
        <w:t>……..…..200 mg / kg</w:t>
      </w:r>
    </w:p>
    <w:p w:rsidR="00D553D2" w:rsidRPr="00D553D2" w:rsidRDefault="00D553D2" w:rsidP="00D553D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Dioxine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>…………………</w:t>
      </w:r>
      <w:proofErr w:type="gramStart"/>
      <w:r w:rsidRPr="00D553D2">
        <w:rPr>
          <w:rFonts w:ascii="Times New Roman" w:hAnsi="Times New Roman" w:cs="Times New Roman"/>
          <w:sz w:val="24"/>
          <w:szCs w:val="24"/>
          <w:lang w:val="en-US"/>
        </w:rPr>
        <w:t>…..</w:t>
      </w:r>
      <w:proofErr w:type="gramEnd"/>
      <w:r w:rsidRPr="00D553D2">
        <w:rPr>
          <w:rFonts w:ascii="Times New Roman" w:hAnsi="Times New Roman" w:cs="Times New Roman"/>
          <w:sz w:val="24"/>
          <w:szCs w:val="24"/>
          <w:lang w:val="en-US"/>
        </w:rPr>
        <w:t>……1.00 ng WHO-PCDD/F-TEQ/kg</w:t>
      </w:r>
    </w:p>
    <w:p w:rsidR="00D553D2" w:rsidRPr="00D553D2" w:rsidRDefault="00D553D2" w:rsidP="00D553D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Suma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dioxină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Dioxină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cum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ar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fi PCB ….1.0 ng WHO-PCDD/F-PCB-TEQ/kg.</w:t>
      </w:r>
    </w:p>
    <w:p w:rsidR="00D553D2" w:rsidRPr="00D553D2" w:rsidRDefault="00D553D2" w:rsidP="00D553D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Aplicare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D553D2" w:rsidRPr="00D553D2" w:rsidRDefault="00D553D2" w:rsidP="00D553D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VITA –ACID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acidifiant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foarte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eficient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bazat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un –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amestec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bine</w:t>
      </w:r>
    </w:p>
    <w:p w:rsidR="00D553D2" w:rsidRPr="00D553D2" w:rsidRDefault="00D553D2" w:rsidP="00D553D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echilibrat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acizi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organici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(formic, propionic, lactic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acidul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fumaric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D553D2" w:rsidRPr="00D553D2" w:rsidRDefault="00D553D2" w:rsidP="00D553D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Beneficii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D553D2" w:rsidRPr="00D553D2" w:rsidRDefault="00D553D2" w:rsidP="00D553D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spectru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larg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acțiune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hrana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animale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tractul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gastro-intestinal.</w:t>
      </w:r>
    </w:p>
    <w:p w:rsidR="00D553D2" w:rsidRPr="00D553D2" w:rsidRDefault="00D553D2" w:rsidP="00D553D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Îmbunătățește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caliatatea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hranei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animale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previne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tulburările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bacteriene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D553D2" w:rsidRPr="00D553D2" w:rsidRDefault="00D553D2" w:rsidP="00D553D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îmbunătățește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performanța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creștere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optimizează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profitul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553D2" w:rsidRPr="00D553D2" w:rsidRDefault="00D553D2" w:rsidP="00D553D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VITA – ACID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utilizat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pui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de carne,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curcani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găini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ouătoare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purcei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/</w:t>
      </w:r>
    </w:p>
    <w:p w:rsidR="00D553D2" w:rsidRPr="00D553D2" w:rsidRDefault="00D553D2" w:rsidP="00D553D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porci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porci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îngrășare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scroafe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553D2" w:rsidRPr="00D553D2" w:rsidRDefault="00D553D2" w:rsidP="00D553D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553D2">
        <w:rPr>
          <w:rFonts w:ascii="Times New Roman" w:hAnsi="Times New Roman" w:cs="Times New Roman"/>
          <w:sz w:val="24"/>
          <w:szCs w:val="24"/>
          <w:lang w:val="en-US"/>
        </w:rPr>
        <w:t>MOD DE ADMINISTRARE:</w:t>
      </w:r>
    </w:p>
    <w:p w:rsidR="00D553D2" w:rsidRPr="00D553D2" w:rsidRDefault="00D553D2" w:rsidP="00D553D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- Broiler,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curcani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găini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ouătoare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: 0,5 - 2 kg /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tonă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hrană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553D2" w:rsidRPr="00D553D2" w:rsidRDefault="00D553D2" w:rsidP="00D553D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Purcei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porci&amp;lt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; 25 kg: 3 – 8 kg /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tonă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furaj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553D2" w:rsidRPr="00D553D2" w:rsidRDefault="00D553D2" w:rsidP="00D553D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Porci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îngrășare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: 2 – 4 kg /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tonă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  <w:lang w:val="en-US"/>
        </w:rPr>
        <w:t>furaj</w:t>
      </w:r>
      <w:proofErr w:type="spellEnd"/>
      <w:r w:rsidRPr="00D553D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F650E" w:rsidRDefault="00D553D2" w:rsidP="00D553D2">
      <w:pPr>
        <w:rPr>
          <w:rFonts w:ascii="Times New Roman" w:hAnsi="Times New Roman" w:cs="Times New Roman"/>
          <w:sz w:val="24"/>
          <w:szCs w:val="24"/>
        </w:rPr>
      </w:pPr>
      <w:r w:rsidRPr="00D553D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553D2">
        <w:rPr>
          <w:rFonts w:ascii="Times New Roman" w:hAnsi="Times New Roman" w:cs="Times New Roman"/>
          <w:sz w:val="24"/>
          <w:szCs w:val="24"/>
        </w:rPr>
        <w:t>Scroafe</w:t>
      </w:r>
      <w:proofErr w:type="spellEnd"/>
      <w:r w:rsidRPr="00D553D2">
        <w:rPr>
          <w:rFonts w:ascii="Times New Roman" w:hAnsi="Times New Roman" w:cs="Times New Roman"/>
          <w:sz w:val="24"/>
          <w:szCs w:val="24"/>
        </w:rPr>
        <w:t xml:space="preserve">: 3 </w:t>
      </w:r>
      <w:proofErr w:type="spellStart"/>
      <w:r w:rsidRPr="00D553D2">
        <w:rPr>
          <w:rFonts w:ascii="Times New Roman" w:hAnsi="Times New Roman" w:cs="Times New Roman"/>
          <w:sz w:val="24"/>
          <w:szCs w:val="24"/>
        </w:rPr>
        <w:t>kg</w:t>
      </w:r>
      <w:proofErr w:type="spellEnd"/>
      <w:r w:rsidRPr="00D553D2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D553D2">
        <w:rPr>
          <w:rFonts w:ascii="Times New Roman" w:hAnsi="Times New Roman" w:cs="Times New Roman"/>
          <w:sz w:val="24"/>
          <w:szCs w:val="24"/>
        </w:rPr>
        <w:t>tonă</w:t>
      </w:r>
      <w:proofErr w:type="spellEnd"/>
      <w:r w:rsidRPr="00D55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3D2">
        <w:rPr>
          <w:rFonts w:ascii="Times New Roman" w:hAnsi="Times New Roman" w:cs="Times New Roman"/>
          <w:sz w:val="24"/>
          <w:szCs w:val="24"/>
        </w:rPr>
        <w:t>furaj</w:t>
      </w:r>
      <w:proofErr w:type="spellEnd"/>
      <w:r w:rsidRPr="00D553D2">
        <w:rPr>
          <w:rFonts w:ascii="Times New Roman" w:hAnsi="Times New Roman" w:cs="Times New Roman"/>
          <w:sz w:val="24"/>
          <w:szCs w:val="24"/>
        </w:rPr>
        <w:t>.</w:t>
      </w:r>
    </w:p>
    <w:p w:rsidR="00CA5A70" w:rsidRDefault="00CA5A70" w:rsidP="00D553D2">
      <w:pPr>
        <w:rPr>
          <w:rFonts w:ascii="Times New Roman" w:hAnsi="Times New Roman" w:cs="Times New Roman"/>
          <w:sz w:val="24"/>
          <w:szCs w:val="24"/>
        </w:rPr>
      </w:pPr>
    </w:p>
    <w:p w:rsidR="00CA5A70" w:rsidRPr="00CA5A70" w:rsidRDefault="00CA5A70" w:rsidP="00CA5A70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A5A70">
        <w:rPr>
          <w:rFonts w:ascii="Times New Roman" w:hAnsi="Times New Roman" w:cs="Times New Roman"/>
          <w:b/>
          <w:sz w:val="24"/>
          <w:szCs w:val="24"/>
          <w:lang w:val="en-US"/>
        </w:rPr>
        <w:t>Producător</w:t>
      </w:r>
      <w:proofErr w:type="spellEnd"/>
      <w:r w:rsidRPr="00CA5A70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CA5A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A5A70">
        <w:rPr>
          <w:rFonts w:ascii="Times New Roman" w:hAnsi="Times New Roman" w:cs="Times New Roman"/>
          <w:sz w:val="24"/>
          <w:szCs w:val="24"/>
          <w:lang w:val="en-US"/>
        </w:rPr>
        <w:t>Vitafor</w:t>
      </w:r>
      <w:proofErr w:type="spellEnd"/>
      <w:r w:rsidRPr="00CA5A7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A5A70">
        <w:rPr>
          <w:rFonts w:ascii="Times New Roman" w:hAnsi="Times New Roman" w:cs="Times New Roman"/>
          <w:sz w:val="24"/>
          <w:szCs w:val="24"/>
          <w:lang w:val="en-US"/>
        </w:rPr>
        <w:t>Belgia</w:t>
      </w:r>
      <w:proofErr w:type="spellEnd"/>
      <w:r w:rsidRPr="00CA5A7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A5A70" w:rsidRPr="00CA5A70" w:rsidRDefault="00CA5A70" w:rsidP="00CA5A70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CA5A70">
        <w:rPr>
          <w:rFonts w:ascii="Times New Roman" w:hAnsi="Times New Roman" w:cs="Times New Roman"/>
          <w:b/>
          <w:sz w:val="24"/>
          <w:szCs w:val="24"/>
          <w:lang w:val="en-US"/>
        </w:rPr>
        <w:t>DISTRIBUI</w:t>
      </w:r>
      <w:r w:rsidRPr="00CA5A70">
        <w:rPr>
          <w:rFonts w:ascii="Times New Roman" w:hAnsi="Times New Roman" w:cs="Times New Roman"/>
          <w:b/>
          <w:sz w:val="24"/>
          <w:szCs w:val="24"/>
          <w:lang w:val="ro-RO"/>
        </w:rPr>
        <w:t>TOR</w:t>
      </w:r>
      <w:r w:rsidRPr="00CA5A70">
        <w:rPr>
          <w:rFonts w:ascii="Times New Roman" w:hAnsi="Times New Roman" w:cs="Times New Roman"/>
          <w:sz w:val="24"/>
          <w:szCs w:val="24"/>
          <w:lang w:val="en-US"/>
        </w:rPr>
        <w:t>: S.A "</w:t>
      </w:r>
      <w:proofErr w:type="spellStart"/>
      <w:r w:rsidRPr="00CA5A70">
        <w:rPr>
          <w:rFonts w:ascii="Times New Roman" w:hAnsi="Times New Roman" w:cs="Times New Roman"/>
          <w:sz w:val="24"/>
          <w:szCs w:val="24"/>
          <w:lang w:val="en-US"/>
        </w:rPr>
        <w:t>Farmavet</w:t>
      </w:r>
      <w:proofErr w:type="spellEnd"/>
      <w:r w:rsidRPr="00CA5A70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CA5A70">
        <w:rPr>
          <w:rFonts w:ascii="Times New Roman" w:hAnsi="Times New Roman" w:cs="Times New Roman"/>
          <w:sz w:val="24"/>
          <w:szCs w:val="24"/>
          <w:lang w:val="en-US"/>
        </w:rPr>
        <w:t>Chișinău</w:t>
      </w:r>
      <w:proofErr w:type="spellEnd"/>
      <w:r w:rsidRPr="00CA5A7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A5A70">
        <w:rPr>
          <w:rFonts w:ascii="Times New Roman" w:hAnsi="Times New Roman" w:cs="Times New Roman"/>
          <w:sz w:val="24"/>
          <w:szCs w:val="24"/>
          <w:lang w:val="en-US"/>
        </w:rPr>
        <w:t>Petricani</w:t>
      </w:r>
      <w:proofErr w:type="spellEnd"/>
      <w:r w:rsidRPr="00CA5A70">
        <w:rPr>
          <w:rFonts w:ascii="Times New Roman" w:hAnsi="Times New Roman" w:cs="Times New Roman"/>
          <w:sz w:val="24"/>
          <w:szCs w:val="24"/>
          <w:lang w:val="en-US"/>
        </w:rPr>
        <w:t xml:space="preserve"> 198. Tel.:31-72-70</w:t>
      </w:r>
      <w:r w:rsidRPr="00CA5A70">
        <w:rPr>
          <w:rFonts w:ascii="Times New Roman" w:hAnsi="Times New Roman" w:cs="Times New Roman"/>
          <w:sz w:val="24"/>
          <w:szCs w:val="24"/>
          <w:lang w:val="ro-RO"/>
        </w:rPr>
        <w:t>; 31-72-67; 99-92-89;</w:t>
      </w:r>
    </w:p>
    <w:p w:rsidR="00CA5A70" w:rsidRPr="00CA5A70" w:rsidRDefault="00CA5A70" w:rsidP="00CA5A7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A5A7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</w:p>
    <w:p w:rsidR="00CA5A70" w:rsidRPr="00D553D2" w:rsidRDefault="00CA5A70" w:rsidP="00D553D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A5A70" w:rsidRPr="00D553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EE8"/>
    <w:rsid w:val="0006598D"/>
    <w:rsid w:val="001F12D8"/>
    <w:rsid w:val="002C3D60"/>
    <w:rsid w:val="003003AD"/>
    <w:rsid w:val="005F650E"/>
    <w:rsid w:val="007D1829"/>
    <w:rsid w:val="00CA5A70"/>
    <w:rsid w:val="00D553D2"/>
    <w:rsid w:val="00D62EE8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16FFE"/>
  <w15:chartTrackingRefBased/>
  <w15:docId w15:val="{0D405C53-CA58-4074-ABEF-1F91F73C1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2025-04-08T13:30:00Z</dcterms:created>
  <dcterms:modified xsi:type="dcterms:W3CDTF">2025-04-08T13:54:00Z</dcterms:modified>
</cp:coreProperties>
</file>