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3FC4" w:rsidRDefault="00963FC4" w:rsidP="00963FC4">
      <w:pPr>
        <w:jc w:val="center"/>
        <w:rPr>
          <w:rFonts w:ascii="Times New Roman" w:hAnsi="Times New Roman" w:cs="Times New Roman"/>
          <w:b/>
          <w:sz w:val="40"/>
          <w:szCs w:val="40"/>
          <w:lang w:val="ro-RO"/>
        </w:rPr>
      </w:pPr>
      <w:r w:rsidRPr="00DF3C7A">
        <w:rPr>
          <w:rFonts w:ascii="Times New Roman" w:hAnsi="Times New Roman" w:cs="Times New Roman"/>
          <w:b/>
          <w:sz w:val="40"/>
          <w:szCs w:val="40"/>
          <w:lang w:val="en-US"/>
        </w:rPr>
        <w:t>ULEI DE PE</w:t>
      </w:r>
      <w:r w:rsidRPr="00DF3C7A">
        <w:rPr>
          <w:rFonts w:ascii="Times New Roman" w:hAnsi="Times New Roman" w:cs="Times New Roman"/>
          <w:b/>
          <w:sz w:val="40"/>
          <w:szCs w:val="40"/>
          <w:lang w:val="ro-RO"/>
        </w:rPr>
        <w:t>ȘTE</w:t>
      </w:r>
    </w:p>
    <w:p w:rsidR="00963FC4" w:rsidRPr="00E30788" w:rsidRDefault="00963FC4" w:rsidP="00963FC4">
      <w:pPr>
        <w:rPr>
          <w:rFonts w:ascii="Times New Roman" w:hAnsi="Times New Roman" w:cs="Times New Roman"/>
          <w:b/>
          <w:sz w:val="24"/>
          <w:szCs w:val="24"/>
          <w:lang w:val="ro-RO"/>
        </w:rPr>
      </w:pPr>
      <w:r w:rsidRPr="00E30788">
        <w:rPr>
          <w:rFonts w:ascii="Times New Roman" w:hAnsi="Times New Roman" w:cs="Times New Roman"/>
          <w:b/>
          <w:sz w:val="24"/>
          <w:szCs w:val="24"/>
          <w:lang w:val="ro-RO"/>
        </w:rPr>
        <w:t xml:space="preserve">COMPOZIȚIE </w:t>
      </w:r>
    </w:p>
    <w:p w:rsidR="00963FC4" w:rsidRPr="00DF3C7A" w:rsidRDefault="00963FC4" w:rsidP="00963FC4">
      <w:pPr>
        <w:rPr>
          <w:rFonts w:ascii="Times New Roman" w:hAnsi="Times New Roman" w:cs="Times New Roman"/>
          <w:sz w:val="24"/>
          <w:szCs w:val="24"/>
          <w:lang w:val="ro-RO"/>
        </w:rPr>
      </w:pPr>
      <w:r w:rsidRPr="00DF3C7A">
        <w:rPr>
          <w:rFonts w:ascii="Times New Roman" w:hAnsi="Times New Roman" w:cs="Times New Roman"/>
          <w:sz w:val="24"/>
          <w:szCs w:val="24"/>
          <w:lang w:val="ro-RO"/>
        </w:rPr>
        <w:t xml:space="preserve">Conține un amestec de grăsimi rafinate de pești marini bogate în acizi grași polinesaturați de Omega-3, Omega-6 si vitaminele A și D. Este o substanță uleioasă lichid din galben deschis la galben la culoare, cu un miros caracteristic de pește mai mult sau mai puțin ușoară și gust la fel. </w:t>
      </w:r>
    </w:p>
    <w:p w:rsidR="00963FC4" w:rsidRPr="00E30788" w:rsidRDefault="00963FC4" w:rsidP="00963FC4">
      <w:pPr>
        <w:rPr>
          <w:rFonts w:ascii="Times New Roman" w:hAnsi="Times New Roman" w:cs="Times New Roman"/>
          <w:b/>
          <w:sz w:val="24"/>
          <w:szCs w:val="24"/>
          <w:lang w:val="ro-RO"/>
        </w:rPr>
      </w:pPr>
      <w:r w:rsidRPr="00E30788">
        <w:rPr>
          <w:rFonts w:ascii="Times New Roman" w:hAnsi="Times New Roman" w:cs="Times New Roman"/>
          <w:b/>
          <w:sz w:val="24"/>
          <w:szCs w:val="24"/>
          <w:lang w:val="ro-RO"/>
        </w:rPr>
        <w:t>Proprietăți farmacologice</w:t>
      </w:r>
    </w:p>
    <w:p w:rsidR="00963FC4" w:rsidRPr="00DF3C7A" w:rsidRDefault="00963FC4" w:rsidP="00963FC4">
      <w:pPr>
        <w:rPr>
          <w:rFonts w:ascii="Times New Roman" w:hAnsi="Times New Roman" w:cs="Times New Roman"/>
          <w:sz w:val="24"/>
          <w:szCs w:val="24"/>
          <w:lang w:val="ro-RO"/>
        </w:rPr>
      </w:pPr>
      <w:r w:rsidRPr="00DF3C7A">
        <w:rPr>
          <w:rFonts w:ascii="Times New Roman" w:hAnsi="Times New Roman" w:cs="Times New Roman"/>
          <w:sz w:val="24"/>
          <w:szCs w:val="24"/>
          <w:lang w:val="ro-RO"/>
        </w:rPr>
        <w:t>Uleiul de pește este o sursă naturală de vitamine A, D și E, acizi grași polinesaturați, iod, brom, fosfor și sulf, sub formă de compuși organici.</w:t>
      </w:r>
    </w:p>
    <w:p w:rsidR="00963FC4" w:rsidRPr="00DF3C7A" w:rsidRDefault="00963FC4" w:rsidP="00963FC4">
      <w:pPr>
        <w:rPr>
          <w:rFonts w:ascii="Times New Roman" w:hAnsi="Times New Roman" w:cs="Times New Roman"/>
          <w:sz w:val="24"/>
          <w:szCs w:val="24"/>
          <w:lang w:val="ro-RO"/>
        </w:rPr>
      </w:pPr>
      <w:r w:rsidRPr="00DF3C7A">
        <w:rPr>
          <w:rFonts w:ascii="Times New Roman" w:hAnsi="Times New Roman" w:cs="Times New Roman"/>
          <w:sz w:val="24"/>
          <w:szCs w:val="24"/>
          <w:lang w:val="ro-RO"/>
        </w:rPr>
        <w:t xml:space="preserve">Uleiurile de pește sunt foarte ușor supuse la oxidare și emulsioneaza datorită acestor două proprietăți este cea mai mare dintre toate absorbției grăsimilor și penetrarea prin porii membranei celulare, precum și cea mai mare digestibilitate corpului. Cu utilizarea regulată a </w:t>
      </w:r>
      <w:r>
        <w:rPr>
          <w:rFonts w:ascii="Times New Roman" w:hAnsi="Times New Roman" w:cs="Times New Roman"/>
          <w:sz w:val="24"/>
          <w:szCs w:val="24"/>
          <w:lang w:val="ro-RO"/>
        </w:rPr>
        <w:t>trigliceride ulei de pește reduce, colesterol</w:t>
      </w:r>
      <w:r w:rsidRPr="00DF3C7A">
        <w:rPr>
          <w:rFonts w:ascii="Times New Roman" w:hAnsi="Times New Roman" w:cs="Times New Roman"/>
          <w:sz w:val="24"/>
          <w:szCs w:val="24"/>
          <w:lang w:val="ro-RO"/>
        </w:rPr>
        <w:t>, densitate foarte scăzută, creșterea elasticitatea membranelor celulelor sanguine, activarea trombocitelor și chemotaxia reduse, ceea ce duce la scăderea vâscozității sângelui și riscul de trombotice, efect vasodilatator domină vasoconstrictor. Aceste proprietăți îmbunătăți microcirculația, în special în vasele afectate de ateroscleroză. Uleiul de pește are un impact asupra metabolismului mineral, reglează producția de plachete sanguine, întărește sistemul imunitar un efect benefic asupra creșterii și dezvoltării animalelor.</w:t>
      </w:r>
    </w:p>
    <w:p w:rsidR="00963FC4" w:rsidRPr="00E30788" w:rsidRDefault="00963FC4" w:rsidP="00963FC4">
      <w:pPr>
        <w:rPr>
          <w:rFonts w:ascii="Times New Roman" w:hAnsi="Times New Roman" w:cs="Times New Roman"/>
          <w:b/>
          <w:sz w:val="24"/>
          <w:szCs w:val="24"/>
          <w:lang w:val="ro-RO"/>
        </w:rPr>
      </w:pPr>
      <w:r w:rsidRPr="00E30788">
        <w:rPr>
          <w:rFonts w:ascii="Times New Roman" w:hAnsi="Times New Roman" w:cs="Times New Roman"/>
          <w:b/>
          <w:sz w:val="24"/>
          <w:szCs w:val="24"/>
          <w:lang w:val="ro-RO"/>
        </w:rPr>
        <w:t>INDICAȚII</w:t>
      </w:r>
    </w:p>
    <w:p w:rsidR="00963FC4" w:rsidRPr="00DF3C7A" w:rsidRDefault="00963FC4" w:rsidP="00963FC4">
      <w:pPr>
        <w:rPr>
          <w:rFonts w:ascii="Times New Roman" w:hAnsi="Times New Roman" w:cs="Times New Roman"/>
          <w:sz w:val="24"/>
          <w:szCs w:val="24"/>
          <w:lang w:val="ro-RO"/>
        </w:rPr>
      </w:pPr>
      <w:r w:rsidRPr="00DF3C7A">
        <w:rPr>
          <w:rFonts w:ascii="Times New Roman" w:hAnsi="Times New Roman" w:cs="Times New Roman"/>
          <w:sz w:val="24"/>
          <w:szCs w:val="24"/>
          <w:lang w:val="ro-RO"/>
        </w:rPr>
        <w:t>Indicat pentru prevenirea si tratamentul de vitamina A, rahitism, osteomalacie, infecții cronice, anemie, alergii, tulburări gastrointestinale, ulcerații gastrice, tulburări sexuale. Folosit ca un tonic general, precum și pentru a accelera vindecarea ranilor si fracturi osoase despicare. Pe plan extern prescris pentru tratamentul sistemic al leziunilor pielii și a mucoaselor, pentru tratamentul dermatitei seboreice, eczeme, degerături, arsuri, răni și ulcere hardhealed, irită, conjunctiv</w:t>
      </w:r>
      <w:r>
        <w:rPr>
          <w:rFonts w:ascii="Times New Roman" w:hAnsi="Times New Roman" w:cs="Times New Roman"/>
          <w:sz w:val="24"/>
          <w:szCs w:val="24"/>
          <w:lang w:val="ro-RO"/>
        </w:rPr>
        <w:t>ită, și altele.</w:t>
      </w:r>
    </w:p>
    <w:p w:rsidR="00963FC4" w:rsidRPr="00E30788" w:rsidRDefault="00963FC4" w:rsidP="00963FC4">
      <w:pPr>
        <w:rPr>
          <w:rFonts w:ascii="Times New Roman" w:hAnsi="Times New Roman" w:cs="Times New Roman"/>
          <w:b/>
          <w:sz w:val="24"/>
          <w:szCs w:val="24"/>
          <w:lang w:val="ro-RO"/>
        </w:rPr>
      </w:pPr>
      <w:r w:rsidRPr="00E30788">
        <w:rPr>
          <w:rFonts w:ascii="Times New Roman" w:hAnsi="Times New Roman" w:cs="Times New Roman"/>
          <w:b/>
          <w:sz w:val="24"/>
          <w:szCs w:val="24"/>
          <w:lang w:val="ro-RO"/>
        </w:rPr>
        <w:t>Dozare si aplicare</w:t>
      </w:r>
    </w:p>
    <w:p w:rsidR="00963FC4" w:rsidRPr="00DF3C7A" w:rsidRDefault="00963FC4" w:rsidP="00963FC4">
      <w:pPr>
        <w:rPr>
          <w:rFonts w:ascii="Times New Roman" w:hAnsi="Times New Roman" w:cs="Times New Roman"/>
          <w:sz w:val="24"/>
          <w:szCs w:val="24"/>
          <w:lang w:val="ro-RO"/>
        </w:rPr>
      </w:pPr>
      <w:r w:rsidRPr="00DF3C7A">
        <w:rPr>
          <w:rFonts w:ascii="Times New Roman" w:hAnsi="Times New Roman" w:cs="Times New Roman"/>
          <w:sz w:val="24"/>
          <w:szCs w:val="24"/>
          <w:lang w:val="ro-RO"/>
        </w:rPr>
        <w:t>Uleiul de pește este aplicat la animale oral în următoarele doze: vaci - 100-500 ml, cai - 40-200 ml, ovine și caprine - 20-100 ml, porci - 4-70 ml, vulpi polare și câini - 10-30 m</w:t>
      </w:r>
      <w:r>
        <w:rPr>
          <w:rFonts w:ascii="Times New Roman" w:hAnsi="Times New Roman" w:cs="Times New Roman"/>
          <w:sz w:val="24"/>
          <w:szCs w:val="24"/>
          <w:lang w:val="ro-RO"/>
        </w:rPr>
        <w:t>l, pisici - 5-10 ml, păsări adulte - 2-5 ml, pasări tinere</w:t>
      </w:r>
      <w:r w:rsidRPr="00DF3C7A">
        <w:rPr>
          <w:rFonts w:ascii="Times New Roman" w:hAnsi="Times New Roman" w:cs="Times New Roman"/>
          <w:sz w:val="24"/>
          <w:szCs w:val="24"/>
          <w:lang w:val="ro-RO"/>
        </w:rPr>
        <w:t xml:space="preserve"> - 0,3-0,5 ml. </w:t>
      </w:r>
    </w:p>
    <w:p w:rsidR="00963FC4" w:rsidRPr="00E30788" w:rsidRDefault="00963FC4" w:rsidP="00963FC4">
      <w:pPr>
        <w:rPr>
          <w:rFonts w:ascii="Times New Roman" w:hAnsi="Times New Roman" w:cs="Times New Roman"/>
          <w:b/>
          <w:sz w:val="24"/>
          <w:szCs w:val="24"/>
          <w:lang w:val="ro-RO"/>
        </w:rPr>
      </w:pPr>
      <w:r w:rsidRPr="00E30788">
        <w:rPr>
          <w:rFonts w:ascii="Times New Roman" w:hAnsi="Times New Roman" w:cs="Times New Roman"/>
          <w:b/>
          <w:sz w:val="24"/>
          <w:szCs w:val="24"/>
          <w:lang w:val="ro-RO"/>
        </w:rPr>
        <w:t>REACȚII ADVERSE</w:t>
      </w:r>
    </w:p>
    <w:p w:rsidR="00963FC4" w:rsidRPr="00DF3C7A" w:rsidRDefault="00963FC4" w:rsidP="00963FC4">
      <w:pPr>
        <w:rPr>
          <w:rFonts w:ascii="Times New Roman" w:hAnsi="Times New Roman" w:cs="Times New Roman"/>
          <w:sz w:val="24"/>
          <w:szCs w:val="24"/>
          <w:lang w:val="ro-RO"/>
        </w:rPr>
      </w:pPr>
      <w:r w:rsidRPr="00DF3C7A">
        <w:rPr>
          <w:rFonts w:ascii="Times New Roman" w:hAnsi="Times New Roman" w:cs="Times New Roman"/>
          <w:sz w:val="24"/>
          <w:szCs w:val="24"/>
          <w:lang w:val="ro-RO"/>
        </w:rPr>
        <w:t>Dozele recomandate și atunci când sunt utilizate în mod corect, nu sunt respectate. Ocazional pot exista tulburare de stomac minore care pot fi atenuate prin reducerea dozei. In unele cazuri, animalele cu sensibilitate mai mare a medicamentului poate provoca reacții alergice.</w:t>
      </w:r>
    </w:p>
    <w:p w:rsidR="00963FC4" w:rsidRPr="00E30788" w:rsidRDefault="00963FC4" w:rsidP="00963FC4">
      <w:pPr>
        <w:rPr>
          <w:rFonts w:ascii="Times New Roman" w:hAnsi="Times New Roman" w:cs="Times New Roman"/>
          <w:b/>
          <w:sz w:val="24"/>
          <w:szCs w:val="24"/>
          <w:lang w:val="ro-RO"/>
        </w:rPr>
      </w:pPr>
      <w:r w:rsidRPr="00E30788">
        <w:rPr>
          <w:rFonts w:ascii="Times New Roman" w:hAnsi="Times New Roman" w:cs="Times New Roman"/>
          <w:b/>
          <w:sz w:val="24"/>
          <w:szCs w:val="24"/>
          <w:lang w:val="ro-RO"/>
        </w:rPr>
        <w:t>CONTRAINDICAȚII</w:t>
      </w:r>
    </w:p>
    <w:p w:rsidR="00963FC4" w:rsidRPr="00DF3C7A" w:rsidRDefault="00963FC4" w:rsidP="00963FC4">
      <w:pPr>
        <w:rPr>
          <w:rFonts w:ascii="Times New Roman" w:hAnsi="Times New Roman" w:cs="Times New Roman"/>
          <w:sz w:val="24"/>
          <w:szCs w:val="24"/>
          <w:lang w:val="ro-RO"/>
        </w:rPr>
      </w:pPr>
      <w:r w:rsidRPr="00DF3C7A">
        <w:rPr>
          <w:rFonts w:ascii="Times New Roman" w:hAnsi="Times New Roman" w:cs="Times New Roman"/>
          <w:sz w:val="24"/>
          <w:szCs w:val="24"/>
          <w:lang w:val="ro-RO"/>
        </w:rPr>
        <w:t>Este recomandabil să nu utilizați puii de carne și animalelor înainte de sacrificare, ca medicament conferă produsului mirosul de pește.</w:t>
      </w:r>
    </w:p>
    <w:p w:rsidR="00963FC4" w:rsidRPr="00E30788" w:rsidRDefault="00963FC4" w:rsidP="00963FC4">
      <w:pPr>
        <w:rPr>
          <w:rFonts w:ascii="Times New Roman" w:hAnsi="Times New Roman" w:cs="Times New Roman"/>
          <w:b/>
          <w:sz w:val="24"/>
          <w:szCs w:val="24"/>
          <w:lang w:val="ro-RO"/>
        </w:rPr>
      </w:pPr>
      <w:r w:rsidRPr="00E30788">
        <w:rPr>
          <w:rFonts w:ascii="Times New Roman" w:hAnsi="Times New Roman" w:cs="Times New Roman"/>
          <w:b/>
          <w:sz w:val="24"/>
          <w:szCs w:val="24"/>
          <w:lang w:val="ro-RO"/>
        </w:rPr>
        <w:t>DEPOZITARE</w:t>
      </w:r>
    </w:p>
    <w:p w:rsidR="00963FC4" w:rsidRPr="0097587F" w:rsidRDefault="00963FC4" w:rsidP="00963FC4">
      <w:pPr>
        <w:pStyle w:val="a3"/>
        <w:shd w:val="clear" w:color="auto" w:fill="FFFFFF"/>
        <w:rPr>
          <w:color w:val="333333"/>
          <w:lang w:val="en-US"/>
        </w:rPr>
      </w:pPr>
      <w:r w:rsidRPr="00DF3C7A">
        <w:rPr>
          <w:lang w:val="ro-RO"/>
        </w:rPr>
        <w:lastRenderedPageBreak/>
        <w:t xml:space="preserve">Într-un recipient bine închis, </w:t>
      </w:r>
      <w:r>
        <w:rPr>
          <w:color w:val="333333"/>
          <w:lang w:val="en-US"/>
        </w:rPr>
        <w:t>a</w:t>
      </w:r>
      <w:r w:rsidRPr="0097587F">
        <w:rPr>
          <w:color w:val="333333"/>
          <w:lang w:val="en-US"/>
        </w:rPr>
        <w:t xml:space="preserve"> se </w:t>
      </w:r>
      <w:proofErr w:type="spellStart"/>
      <w:r w:rsidRPr="0097587F">
        <w:rPr>
          <w:color w:val="333333"/>
          <w:lang w:val="en-US"/>
        </w:rPr>
        <w:t>păstra</w:t>
      </w:r>
      <w:proofErr w:type="spellEnd"/>
      <w:r w:rsidRPr="0097587F">
        <w:rPr>
          <w:color w:val="333333"/>
          <w:lang w:val="en-US"/>
        </w:rPr>
        <w:t xml:space="preserve"> la </w:t>
      </w:r>
      <w:proofErr w:type="spellStart"/>
      <w:r w:rsidRPr="0097587F">
        <w:rPr>
          <w:color w:val="333333"/>
          <w:lang w:val="en-US"/>
        </w:rPr>
        <w:t>loc</w:t>
      </w:r>
      <w:proofErr w:type="spellEnd"/>
      <w:r w:rsidRPr="0097587F">
        <w:rPr>
          <w:color w:val="333333"/>
          <w:lang w:val="en-US"/>
        </w:rPr>
        <w:t xml:space="preserve"> </w:t>
      </w:r>
      <w:proofErr w:type="spellStart"/>
      <w:r w:rsidRPr="0097587F">
        <w:rPr>
          <w:color w:val="333333"/>
          <w:lang w:val="en-US"/>
        </w:rPr>
        <w:t>uscat</w:t>
      </w:r>
      <w:proofErr w:type="spellEnd"/>
      <w:r w:rsidRPr="0097587F">
        <w:rPr>
          <w:color w:val="333333"/>
          <w:lang w:val="en-US"/>
        </w:rPr>
        <w:t xml:space="preserve">, </w:t>
      </w:r>
      <w:proofErr w:type="spellStart"/>
      <w:r w:rsidRPr="0097587F">
        <w:rPr>
          <w:color w:val="333333"/>
          <w:lang w:val="en-US"/>
        </w:rPr>
        <w:t>ferit</w:t>
      </w:r>
      <w:proofErr w:type="spellEnd"/>
      <w:r w:rsidRPr="0097587F">
        <w:rPr>
          <w:color w:val="333333"/>
          <w:lang w:val="en-US"/>
        </w:rPr>
        <w:t xml:space="preserve"> de </w:t>
      </w:r>
      <w:proofErr w:type="spellStart"/>
      <w:r w:rsidRPr="0097587F">
        <w:rPr>
          <w:color w:val="333333"/>
          <w:lang w:val="en-US"/>
        </w:rPr>
        <w:t>lumină</w:t>
      </w:r>
      <w:proofErr w:type="spellEnd"/>
      <w:r w:rsidRPr="0097587F">
        <w:rPr>
          <w:color w:val="333333"/>
          <w:lang w:val="en-US"/>
        </w:rPr>
        <w:t>, la T</w:t>
      </w:r>
      <w:r w:rsidRPr="0097587F">
        <w:rPr>
          <w:color w:val="333333"/>
          <w:vertAlign w:val="superscript"/>
          <w:lang w:val="en-US"/>
        </w:rPr>
        <w:t>0</w:t>
      </w:r>
      <w:r w:rsidRPr="0097587F">
        <w:rPr>
          <w:rStyle w:val="apple-converted-space"/>
          <w:color w:val="333333"/>
          <w:lang w:val="en-US"/>
        </w:rPr>
        <w:t> </w:t>
      </w:r>
      <w:r w:rsidRPr="0097587F">
        <w:rPr>
          <w:color w:val="333333"/>
          <w:lang w:val="en-US"/>
        </w:rPr>
        <w:t>0+25</w:t>
      </w:r>
      <w:r w:rsidRPr="0097587F">
        <w:rPr>
          <w:color w:val="333333"/>
          <w:vertAlign w:val="superscript"/>
          <w:lang w:val="en-US"/>
        </w:rPr>
        <w:t>0</w:t>
      </w:r>
      <w:r w:rsidRPr="0097587F">
        <w:rPr>
          <w:color w:val="333333"/>
          <w:lang w:val="en-US"/>
        </w:rPr>
        <w:t xml:space="preserve">C </w:t>
      </w:r>
      <w:proofErr w:type="spellStart"/>
      <w:r w:rsidRPr="0097587F">
        <w:rPr>
          <w:color w:val="333333"/>
          <w:lang w:val="en-US"/>
        </w:rPr>
        <w:t>în</w:t>
      </w:r>
      <w:proofErr w:type="spellEnd"/>
      <w:r w:rsidRPr="0097587F">
        <w:rPr>
          <w:color w:val="333333"/>
          <w:lang w:val="en-US"/>
        </w:rPr>
        <w:t xml:space="preserve"> </w:t>
      </w:r>
      <w:proofErr w:type="spellStart"/>
      <w:r w:rsidRPr="0097587F">
        <w:rPr>
          <w:color w:val="333333"/>
          <w:lang w:val="en-US"/>
        </w:rPr>
        <w:t>ambalajul</w:t>
      </w:r>
      <w:proofErr w:type="spellEnd"/>
      <w:r w:rsidRPr="0097587F">
        <w:rPr>
          <w:color w:val="333333"/>
          <w:lang w:val="en-US"/>
        </w:rPr>
        <w:t xml:space="preserve"> </w:t>
      </w:r>
      <w:proofErr w:type="spellStart"/>
      <w:r w:rsidRPr="0097587F">
        <w:rPr>
          <w:color w:val="333333"/>
          <w:lang w:val="en-US"/>
        </w:rPr>
        <w:t>produătorului</w:t>
      </w:r>
      <w:proofErr w:type="spellEnd"/>
      <w:r w:rsidRPr="0097587F">
        <w:rPr>
          <w:color w:val="333333"/>
          <w:lang w:val="en-US"/>
        </w:rPr>
        <w:t>.</w:t>
      </w:r>
    </w:p>
    <w:p w:rsidR="00963FC4" w:rsidRPr="004F4285" w:rsidRDefault="00963FC4" w:rsidP="00963FC4">
      <w:pPr>
        <w:rPr>
          <w:rFonts w:ascii="Times New Roman" w:hAnsi="Times New Roman" w:cs="Times New Roman"/>
          <w:sz w:val="24"/>
          <w:szCs w:val="24"/>
          <w:lang w:val="en-US"/>
        </w:rPr>
      </w:pPr>
    </w:p>
    <w:p w:rsidR="00963FC4" w:rsidRDefault="00963FC4" w:rsidP="00963FC4">
      <w:pPr>
        <w:rPr>
          <w:rFonts w:ascii="Times New Roman" w:hAnsi="Times New Roman" w:cs="Times New Roman"/>
          <w:sz w:val="24"/>
          <w:szCs w:val="24"/>
          <w:lang w:val="ro-RO"/>
        </w:rPr>
      </w:pPr>
      <w:r>
        <w:rPr>
          <w:rFonts w:ascii="Times New Roman" w:hAnsi="Times New Roman" w:cs="Times New Roman"/>
          <w:sz w:val="24"/>
          <w:szCs w:val="24"/>
          <w:lang w:val="ro-RO"/>
        </w:rPr>
        <w:t>AMBALARE:</w:t>
      </w:r>
      <w:r w:rsidRPr="00E30788">
        <w:rPr>
          <w:rFonts w:ascii="Times New Roman" w:hAnsi="Times New Roman" w:cs="Times New Roman"/>
          <w:sz w:val="24"/>
          <w:szCs w:val="24"/>
          <w:lang w:val="ro-RO"/>
        </w:rPr>
        <w:t xml:space="preserve"> </w:t>
      </w:r>
      <w:r>
        <w:rPr>
          <w:rFonts w:ascii="Times New Roman" w:hAnsi="Times New Roman" w:cs="Times New Roman"/>
          <w:sz w:val="24"/>
          <w:szCs w:val="24"/>
          <w:lang w:val="ro-RO"/>
        </w:rPr>
        <w:t>20</w:t>
      </w:r>
      <w:r w:rsidRPr="00DF3C7A">
        <w:rPr>
          <w:rFonts w:ascii="Times New Roman" w:hAnsi="Times New Roman" w:cs="Times New Roman"/>
          <w:sz w:val="24"/>
          <w:szCs w:val="24"/>
          <w:lang w:val="ro-RO"/>
        </w:rPr>
        <w:t>0 ml ambalate în sticle</w:t>
      </w:r>
    </w:p>
    <w:p w:rsidR="00963FC4" w:rsidRDefault="00963FC4" w:rsidP="00963FC4">
      <w:pPr>
        <w:rPr>
          <w:rFonts w:ascii="Times New Roman" w:hAnsi="Times New Roman" w:cs="Times New Roman"/>
          <w:sz w:val="24"/>
          <w:szCs w:val="24"/>
          <w:lang w:val="en-US"/>
        </w:rPr>
      </w:pPr>
      <w:proofErr w:type="spellStart"/>
      <w:r w:rsidRPr="006F39B7">
        <w:rPr>
          <w:rFonts w:ascii="Times New Roman" w:hAnsi="Times New Roman" w:cs="Times New Roman"/>
          <w:b/>
          <w:sz w:val="24"/>
          <w:szCs w:val="24"/>
          <w:lang w:val="en-US"/>
        </w:rPr>
        <w:t>Producător</w:t>
      </w:r>
      <w:proofErr w:type="spellEnd"/>
      <w:r w:rsidRPr="006F39B7">
        <w:rPr>
          <w:rFonts w:ascii="Times New Roman" w:hAnsi="Times New Roman" w:cs="Times New Roman"/>
          <w:b/>
          <w:sz w:val="24"/>
          <w:szCs w:val="24"/>
          <w:lang w:val="en-US"/>
        </w:rPr>
        <w:t>:</w:t>
      </w:r>
      <w:r>
        <w:rPr>
          <w:rFonts w:ascii="Times New Roman" w:hAnsi="Times New Roman" w:cs="Times New Roman"/>
          <w:b/>
          <w:sz w:val="24"/>
          <w:szCs w:val="24"/>
          <w:lang w:val="en-US"/>
        </w:rPr>
        <w:t xml:space="preserve"> </w:t>
      </w:r>
      <w:r>
        <w:rPr>
          <w:rFonts w:ascii="Times New Roman" w:hAnsi="Times New Roman" w:cs="Times New Roman"/>
          <w:sz w:val="24"/>
          <w:szCs w:val="24"/>
          <w:lang w:val="en-US"/>
        </w:rPr>
        <w:t>BIOCEVAL – Germania</w:t>
      </w:r>
    </w:p>
    <w:p w:rsidR="00963FC4" w:rsidRDefault="00963FC4" w:rsidP="00963FC4">
      <w:pPr>
        <w:rPr>
          <w:rFonts w:ascii="Times New Roman" w:hAnsi="Times New Roman" w:cs="Times New Roman"/>
          <w:sz w:val="24"/>
          <w:szCs w:val="24"/>
          <w:lang w:val="en-US"/>
        </w:rPr>
      </w:pPr>
      <w:bookmarkStart w:id="0" w:name="_GoBack"/>
      <w:bookmarkEnd w:id="0"/>
      <w:proofErr w:type="spellStart"/>
      <w:r w:rsidRPr="006F39B7">
        <w:rPr>
          <w:rFonts w:ascii="Times New Roman" w:hAnsi="Times New Roman" w:cs="Times New Roman"/>
          <w:b/>
          <w:sz w:val="24"/>
          <w:szCs w:val="24"/>
          <w:lang w:val="en-US"/>
        </w:rPr>
        <w:t>Distribuitor</w:t>
      </w:r>
      <w:proofErr w:type="spellEnd"/>
      <w:r w:rsidRPr="006F39B7">
        <w:rPr>
          <w:rFonts w:ascii="Times New Roman" w:hAnsi="Times New Roman" w:cs="Times New Roman"/>
          <w:b/>
          <w:sz w:val="24"/>
          <w:szCs w:val="24"/>
          <w:lang w:val="en-US"/>
        </w:rPr>
        <w:t xml:space="preserve"> :</w:t>
      </w:r>
      <w:r w:rsidRPr="003126D5">
        <w:rPr>
          <w:rFonts w:ascii="Times New Roman" w:hAnsi="Times New Roman" w:cs="Times New Roman"/>
          <w:sz w:val="24"/>
          <w:szCs w:val="24"/>
          <w:lang w:val="en-US"/>
        </w:rPr>
        <w:t>S.A. ”</w:t>
      </w:r>
      <w:proofErr w:type="spellStart"/>
      <w:r w:rsidRPr="003126D5">
        <w:rPr>
          <w:rFonts w:ascii="Times New Roman" w:hAnsi="Times New Roman" w:cs="Times New Roman"/>
          <w:sz w:val="24"/>
          <w:szCs w:val="24"/>
          <w:lang w:val="en-US"/>
        </w:rPr>
        <w:t>Farmavet</w:t>
      </w:r>
      <w:proofErr w:type="spellEnd"/>
      <w:r w:rsidRPr="003126D5">
        <w:rPr>
          <w:rFonts w:ascii="Times New Roman" w:hAnsi="Times New Roman" w:cs="Times New Roman"/>
          <w:sz w:val="24"/>
          <w:szCs w:val="24"/>
          <w:lang w:val="en-US"/>
        </w:rPr>
        <w:t>” ,</w:t>
      </w:r>
      <w:proofErr w:type="spellStart"/>
      <w:r w:rsidRPr="003126D5">
        <w:rPr>
          <w:rFonts w:ascii="Times New Roman" w:hAnsi="Times New Roman" w:cs="Times New Roman"/>
          <w:sz w:val="24"/>
          <w:szCs w:val="24"/>
          <w:lang w:val="en-US"/>
        </w:rPr>
        <w:t>mun</w:t>
      </w:r>
      <w:proofErr w:type="spellEnd"/>
      <w:r w:rsidRPr="003126D5">
        <w:rPr>
          <w:rFonts w:ascii="Times New Roman" w:hAnsi="Times New Roman" w:cs="Times New Roman"/>
          <w:sz w:val="24"/>
          <w:szCs w:val="24"/>
          <w:lang w:val="en-US"/>
        </w:rPr>
        <w:t xml:space="preserve">. </w:t>
      </w:r>
      <w:proofErr w:type="spellStart"/>
      <w:proofErr w:type="gramStart"/>
      <w:r w:rsidRPr="003126D5">
        <w:rPr>
          <w:rFonts w:ascii="Times New Roman" w:hAnsi="Times New Roman" w:cs="Times New Roman"/>
          <w:sz w:val="24"/>
          <w:szCs w:val="24"/>
          <w:lang w:val="en-US"/>
        </w:rPr>
        <w:t>Chişinău</w:t>
      </w:r>
      <w:proofErr w:type="spellEnd"/>
      <w:r w:rsidRPr="003126D5">
        <w:rPr>
          <w:rFonts w:ascii="Times New Roman" w:hAnsi="Times New Roman" w:cs="Times New Roman"/>
          <w:sz w:val="24"/>
          <w:szCs w:val="24"/>
          <w:lang w:val="en-US"/>
        </w:rPr>
        <w:t xml:space="preserve"> ,</w:t>
      </w:r>
      <w:proofErr w:type="gramEnd"/>
      <w:r w:rsidRPr="003126D5">
        <w:rPr>
          <w:rFonts w:ascii="Times New Roman" w:hAnsi="Times New Roman" w:cs="Times New Roman"/>
          <w:sz w:val="24"/>
          <w:szCs w:val="24"/>
          <w:lang w:val="en-US"/>
        </w:rPr>
        <w:t xml:space="preserve"> str.Petricani,198 ,</w:t>
      </w:r>
      <w:r>
        <w:rPr>
          <w:rFonts w:ascii="Times New Roman" w:hAnsi="Times New Roman" w:cs="Times New Roman"/>
          <w:sz w:val="24"/>
          <w:szCs w:val="24"/>
          <w:lang w:val="en-US"/>
        </w:rPr>
        <w:t>TEL.31-72-67: 99-92-89</w:t>
      </w:r>
    </w:p>
    <w:p w:rsidR="005F650E" w:rsidRDefault="005F650E"/>
    <w:sectPr w:rsidR="005F65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169"/>
    <w:rsid w:val="0006598D"/>
    <w:rsid w:val="001F12D8"/>
    <w:rsid w:val="002C3D60"/>
    <w:rsid w:val="003003AD"/>
    <w:rsid w:val="005F650E"/>
    <w:rsid w:val="007D1829"/>
    <w:rsid w:val="00963FC4"/>
    <w:rsid w:val="00C70169"/>
    <w:rsid w:val="00DE53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ABF31"/>
  <w15:chartTrackingRefBased/>
  <w15:docId w15:val="{FEEAA299-FF23-47B7-82FA-13F951E90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3FC4"/>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963FC4"/>
  </w:style>
  <w:style w:type="paragraph" w:styleId="a3">
    <w:name w:val="Normal (Web)"/>
    <w:basedOn w:val="a"/>
    <w:uiPriority w:val="99"/>
    <w:unhideWhenUsed/>
    <w:rsid w:val="00963FC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427</Words>
  <Characters>2437</Characters>
  <Application>Microsoft Office Word</Application>
  <DocSecurity>0</DocSecurity>
  <Lines>20</Lines>
  <Paragraphs>5</Paragraphs>
  <ScaleCrop>false</ScaleCrop>
  <Company/>
  <LinksUpToDate>false</LinksUpToDate>
  <CharactersWithSpaces>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2025-04-08T13:45:00Z</dcterms:created>
  <dcterms:modified xsi:type="dcterms:W3CDTF">2025-04-08T13:46:00Z</dcterms:modified>
</cp:coreProperties>
</file>