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16" w:rsidRPr="006258FE" w:rsidRDefault="00EE4316" w:rsidP="00EE4316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EE4316" w:rsidRPr="006258FE" w:rsidRDefault="00EE4316" w:rsidP="00EE4316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</w:p>
    <w:p w:rsidR="00EE4316" w:rsidRPr="00EE4316" w:rsidRDefault="00EE4316" w:rsidP="00EE4316">
      <w:pPr>
        <w:ind w:firstLine="426"/>
        <w:jc w:val="center"/>
        <w:rPr>
          <w:b/>
          <w:bCs/>
          <w:iCs/>
          <w:noProof w:val="0"/>
          <w:sz w:val="32"/>
          <w:szCs w:val="32"/>
          <w:lang w:val="ro-RO"/>
        </w:rPr>
      </w:pPr>
      <w:r w:rsidRPr="006C6EB9">
        <w:rPr>
          <w:b/>
          <w:bCs/>
          <w:iCs/>
          <w:noProof w:val="0"/>
          <w:sz w:val="32"/>
          <w:szCs w:val="32"/>
          <w:lang w:val="ro-RO"/>
        </w:rPr>
        <w:t>Pranatan suspensie</w:t>
      </w:r>
      <w:r w:rsidRPr="00EE4316">
        <w:rPr>
          <w:b/>
          <w:bCs/>
          <w:iCs/>
          <w:lang w:val="ro-RO"/>
        </w:rPr>
        <w:t xml:space="preserve"> </w:t>
      </w:r>
      <w:r w:rsidRPr="00EE4316">
        <w:rPr>
          <w:b/>
          <w:bCs/>
          <w:iCs/>
          <w:noProof w:val="0"/>
          <w:sz w:val="32"/>
          <w:szCs w:val="32"/>
          <w:lang w:val="ro-RO"/>
        </w:rPr>
        <w:t>pentru câini</w:t>
      </w:r>
    </w:p>
    <w:p w:rsidR="00EE4316" w:rsidRPr="006C6EB9" w:rsidRDefault="00EE4316" w:rsidP="00EE4316">
      <w:pPr>
        <w:jc w:val="center"/>
        <w:rPr>
          <w:bCs/>
          <w:iCs/>
          <w:noProof w:val="0"/>
          <w:sz w:val="32"/>
          <w:szCs w:val="32"/>
          <w:lang w:val="ro-RO"/>
        </w:rPr>
      </w:pPr>
      <w:r w:rsidRPr="006C6EB9">
        <w:rPr>
          <w:bCs/>
          <w:iCs/>
          <w:noProof w:val="0"/>
          <w:sz w:val="32"/>
          <w:szCs w:val="32"/>
          <w:lang w:val="ro-RO"/>
        </w:rPr>
        <w:t xml:space="preserve"> susp</w:t>
      </w:r>
      <w:r w:rsidR="00CF349C">
        <w:rPr>
          <w:bCs/>
          <w:iCs/>
          <w:noProof w:val="0"/>
          <w:sz w:val="32"/>
          <w:szCs w:val="32"/>
          <w:lang w:val="ro-RO"/>
        </w:rPr>
        <w:t>ensie pentru administrare orală</w:t>
      </w:r>
    </w:p>
    <w:p w:rsidR="00EE4316" w:rsidRPr="006258FE" w:rsidRDefault="00EE4316" w:rsidP="00EE4316">
      <w:pPr>
        <w:jc w:val="center"/>
        <w:rPr>
          <w:bCs/>
          <w:iCs/>
          <w:noProof w:val="0"/>
          <w:sz w:val="28"/>
          <w:szCs w:val="28"/>
          <w:lang w:val="ro-RO"/>
        </w:rPr>
      </w:pPr>
    </w:p>
    <w:p w:rsidR="00EE4316" w:rsidRPr="006258FE" w:rsidRDefault="00EE4316" w:rsidP="00EE4316">
      <w:pPr>
        <w:spacing w:line="3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EE4316" w:rsidRPr="006258FE" w:rsidRDefault="00EE4316" w:rsidP="00EE4316">
      <w:pPr>
        <w:spacing w:line="238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 w:rsidRPr="006258FE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258FE"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EE4316" w:rsidRPr="006258FE" w:rsidRDefault="00EE4316" w:rsidP="00EE4316">
      <w:pPr>
        <w:spacing w:line="5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EE4316" w:rsidRPr="006258FE" w:rsidRDefault="00EE4316" w:rsidP="00EE4316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EE4316" w:rsidRPr="006258FE" w:rsidRDefault="00EE4316" w:rsidP="00EE4316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EE4316" w:rsidRPr="006258FE" w:rsidRDefault="00EE4316" w:rsidP="00EE4316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EE4316" w:rsidRDefault="00EE4316" w:rsidP="00EE4316">
      <w:pPr>
        <w:numPr>
          <w:ilvl w:val="0"/>
          <w:numId w:val="1"/>
        </w:numPr>
        <w:ind w:firstLine="567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3D22DD" w:rsidRPr="003D22DD" w:rsidRDefault="003D22DD" w:rsidP="003D22DD">
      <w:pPr>
        <w:spacing w:before="240" w:line="334" w:lineRule="exact"/>
        <w:ind w:right="1" w:firstLine="567"/>
        <w:jc w:val="both"/>
        <w:rPr>
          <w:i/>
          <w:noProof w:val="0"/>
          <w:sz w:val="28"/>
          <w:szCs w:val="28"/>
          <w:lang w:val="ro-RO"/>
        </w:rPr>
      </w:pPr>
      <w:r w:rsidRPr="003D22DD">
        <w:rPr>
          <w:rFonts w:eastAsia="Verdana"/>
          <w:i/>
          <w:noProof w:val="0"/>
          <w:sz w:val="28"/>
          <w:szCs w:val="28"/>
          <w:lang w:val="ro-RO"/>
        </w:rPr>
        <w:t>Suplimentar pentru medicamentul de uz veterinar disponibil numai cu prescripţie veterinară:</w:t>
      </w:r>
    </w:p>
    <w:p w:rsidR="003D22DD" w:rsidRPr="003D22DD" w:rsidRDefault="003D22DD" w:rsidP="003D22DD">
      <w:pPr>
        <w:numPr>
          <w:ilvl w:val="0"/>
          <w:numId w:val="2"/>
        </w:numPr>
        <w:spacing w:after="240" w:line="0" w:lineRule="atLeast"/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3D22DD">
        <w:rPr>
          <w:rFonts w:eastAsia="Verdana"/>
          <w:noProof w:val="0"/>
          <w:sz w:val="28"/>
          <w:szCs w:val="28"/>
          <w:lang w:val="ro-RO"/>
        </w:rPr>
        <w:t>Acest medicament de uz veterinar a fost prescris numai pentru animalele dumneavoastră. Nu trebuie să-l daţi altor persoane, care îl pot utiliza greșit.</w:t>
      </w:r>
    </w:p>
    <w:p w:rsidR="00EE4316" w:rsidRPr="00011A70" w:rsidRDefault="00EE4316" w:rsidP="00EE4316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EE4316" w:rsidRPr="006258FE" w:rsidRDefault="00EE4316" w:rsidP="00EE4316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EE4316" w:rsidRPr="00011A70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</w:p>
    <w:p w:rsidR="00EE4316" w:rsidRPr="00011A70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str. Eroilor Maidanului (Lenin), 272B, or. Șargorod, reg. Vinița, 23500, Ucraina </w:t>
      </w:r>
    </w:p>
    <w:p w:rsidR="00EE4316" w:rsidRPr="00011A70" w:rsidRDefault="00EE4316" w:rsidP="00EE4316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EE4316" w:rsidRPr="006258FE" w:rsidRDefault="00EE4316" w:rsidP="00EE4316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EE4316" w:rsidRPr="006C6EB9" w:rsidRDefault="00EE4316" w:rsidP="00EE4316">
      <w:pPr>
        <w:ind w:firstLine="426"/>
        <w:jc w:val="both"/>
        <w:rPr>
          <w:b/>
          <w:bCs/>
          <w:iCs/>
          <w:noProof w:val="0"/>
          <w:sz w:val="28"/>
          <w:szCs w:val="28"/>
          <w:lang w:val="ro-RO"/>
        </w:rPr>
      </w:pPr>
      <w:r w:rsidRPr="006C6EB9">
        <w:rPr>
          <w:b/>
          <w:bCs/>
          <w:iCs/>
          <w:noProof w:val="0"/>
          <w:sz w:val="28"/>
          <w:szCs w:val="28"/>
          <w:lang w:val="ro-RO"/>
        </w:rPr>
        <w:t>Descriere</w:t>
      </w:r>
    </w:p>
    <w:p w:rsidR="00EE4316" w:rsidRPr="006C6EB9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Suspensie de culoare galben deschis. În timpul păstrării este posibilă o stratificare a suspensiei, care dispare după agitare.</w:t>
      </w:r>
    </w:p>
    <w:p w:rsidR="00EE4316" w:rsidRPr="006C6EB9" w:rsidRDefault="00EE4316" w:rsidP="00EE4316">
      <w:pPr>
        <w:ind w:firstLine="426"/>
        <w:jc w:val="both"/>
        <w:rPr>
          <w:b/>
          <w:bCs/>
          <w:iCs/>
          <w:noProof w:val="0"/>
          <w:sz w:val="28"/>
          <w:szCs w:val="28"/>
          <w:lang w:val="ro-RO"/>
        </w:rPr>
      </w:pPr>
      <w:r w:rsidRPr="006C6EB9">
        <w:rPr>
          <w:b/>
          <w:bCs/>
          <w:iCs/>
          <w:noProof w:val="0"/>
          <w:sz w:val="28"/>
          <w:szCs w:val="28"/>
          <w:lang w:val="ro-RO"/>
        </w:rPr>
        <w:t>Compoziție</w:t>
      </w:r>
    </w:p>
    <w:p w:rsidR="00EE4316" w:rsidRPr="006C6EB9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1 ml de preparat conține substanțe active:</w:t>
      </w:r>
    </w:p>
    <w:p w:rsidR="00EE4316" w:rsidRPr="006C6EB9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Praziquantel - 1</w:t>
      </w:r>
      <w:r w:rsidRPr="006C6EB9">
        <w:rPr>
          <w:bCs/>
          <w:iCs/>
          <w:noProof w:val="0"/>
          <w:sz w:val="28"/>
          <w:szCs w:val="28"/>
          <w:lang w:val="ro-RO"/>
        </w:rPr>
        <w:t>5 mg;</w:t>
      </w:r>
    </w:p>
    <w:p w:rsidR="00EE4316" w:rsidRPr="006C6EB9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P</w:t>
      </w:r>
      <w:r w:rsidRPr="006C6EB9">
        <w:rPr>
          <w:bCs/>
          <w:iCs/>
          <w:noProof w:val="0"/>
          <w:sz w:val="28"/>
          <w:szCs w:val="28"/>
          <w:lang w:val="ro-RO"/>
        </w:rPr>
        <w:t>irantel pamoat</w:t>
      </w:r>
      <w:r>
        <w:rPr>
          <w:bCs/>
          <w:iCs/>
          <w:noProof w:val="0"/>
          <w:sz w:val="28"/>
          <w:szCs w:val="28"/>
          <w:lang w:val="ro-RO"/>
        </w:rPr>
        <w:t xml:space="preserve"> - 4</w:t>
      </w:r>
      <w:r w:rsidRPr="006C6EB9">
        <w:rPr>
          <w:bCs/>
          <w:iCs/>
          <w:noProof w:val="0"/>
          <w:sz w:val="28"/>
          <w:szCs w:val="28"/>
          <w:lang w:val="ro-RO"/>
        </w:rPr>
        <w:t>5 mg.</w:t>
      </w:r>
    </w:p>
    <w:p w:rsidR="00EE4316" w:rsidRPr="006C6EB9" w:rsidRDefault="00EE4316" w:rsidP="00EE431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3D22DD">
        <w:rPr>
          <w:b/>
          <w:bCs/>
          <w:i/>
          <w:iCs/>
          <w:noProof w:val="0"/>
          <w:sz w:val="28"/>
          <w:szCs w:val="28"/>
          <w:lang w:val="ro-RO"/>
        </w:rPr>
        <w:t>Excipienți:</w:t>
      </w:r>
      <w:r w:rsidRPr="006C6EB9">
        <w:rPr>
          <w:bCs/>
          <w:iCs/>
          <w:noProof w:val="0"/>
          <w:sz w:val="28"/>
          <w:szCs w:val="28"/>
          <w:lang w:val="ro-RO"/>
        </w:rPr>
        <w:t xml:space="preserve"> polisorbat 80, benzoat de sodiu, gumă de xantan, ciclamat de sodiu, acid citric, propilenglicol, apă distilată (până la 1 ml).</w:t>
      </w:r>
    </w:p>
    <w:p w:rsidR="00EE4316" w:rsidRPr="00011A70" w:rsidRDefault="00EE4316" w:rsidP="00EE4316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3D22DD" w:rsidRDefault="003D22DD" w:rsidP="003D22DD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3.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INDICAȚII TERAPEUTICE</w:t>
      </w:r>
      <w:r w:rsidRPr="00011A70">
        <w:rPr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3D22DD" w:rsidRPr="00EE4316" w:rsidRDefault="003D22DD" w:rsidP="003D22DD">
      <w:pPr>
        <w:jc w:val="both"/>
        <w:rPr>
          <w:bCs/>
          <w:iCs/>
          <w:noProof w:val="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t xml:space="preserve">Dehelmintizarea câinilor în cazul bolilor invazive: </w:t>
      </w:r>
    </w:p>
    <w:p w:rsidR="003D22DD" w:rsidRPr="00EE4316" w:rsidRDefault="003D22DD" w:rsidP="003D22DD">
      <w:pPr>
        <w:jc w:val="both"/>
        <w:rPr>
          <w:bCs/>
          <w:iCs/>
          <w:noProof w:val="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t xml:space="preserve">cestode: echinococoză (formele mature de Echinococcus granulosus), teniidoză (Taenia spp.), dipilidioză (Dipylidium caninum – formele tinere și mature), difilobotriază (Diphyllobothrium latum), mezocestoidoză (Mesocestoides spp.); </w:t>
      </w:r>
    </w:p>
    <w:p w:rsidR="003D22DD" w:rsidRPr="00EE4316" w:rsidRDefault="003D22DD" w:rsidP="003D22DD">
      <w:pPr>
        <w:jc w:val="both"/>
        <w:rPr>
          <w:bCs/>
          <w:iCs/>
          <w:noProof w:val="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lastRenderedPageBreak/>
        <w:t xml:space="preserve">trematode: opistorhoză (Opisthorchis felineus); </w:t>
      </w:r>
    </w:p>
    <w:p w:rsidR="003D22DD" w:rsidRPr="00EE4316" w:rsidRDefault="003D22DD" w:rsidP="003D22DD">
      <w:pPr>
        <w:jc w:val="both"/>
        <w:rPr>
          <w:bCs/>
          <w:iCs/>
          <w:noProof w:val="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t>nematode: toxocaroză (Toxocara canis), toxascaroză (Toxascaris leonina), trichuroză (Trichuris spp.), anchilostomoză (Ancylostoma caninum), uncinarioză (Uncinaria stenocephala), dirofilarioză (Dirofilaria repens, D. immitis).</w:t>
      </w:r>
    </w:p>
    <w:p w:rsidR="003D22DD" w:rsidRDefault="003D22DD" w:rsidP="00EE4316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CF349C" w:rsidRDefault="003D22DD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4.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CONTRAINDICAȚII:</w:t>
      </w:r>
    </w:p>
    <w:p w:rsidR="00CF349C" w:rsidRDefault="003D22DD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 </w:t>
      </w:r>
      <w:r w:rsidRPr="00EE4316">
        <w:rPr>
          <w:bCs/>
          <w:iCs/>
          <w:noProof w:val="0"/>
          <w:sz w:val="28"/>
          <w:szCs w:val="28"/>
          <w:lang w:val="ro-RO"/>
        </w:rPr>
        <w:t>A nu se administra la animale cu hipersensibilitate individuală la componentele preparatului.</w:t>
      </w:r>
    </w:p>
    <w:p w:rsidR="00CF349C" w:rsidRDefault="003D22DD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t xml:space="preserve">A nu se administra la căței cu vârsta sub 2 săptămâni. </w:t>
      </w:r>
    </w:p>
    <w:p w:rsidR="00CF349C" w:rsidRDefault="003D22DD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EE4316">
        <w:rPr>
          <w:bCs/>
          <w:iCs/>
          <w:noProof w:val="0"/>
          <w:sz w:val="28"/>
          <w:szCs w:val="28"/>
          <w:lang w:val="ro-RO"/>
        </w:rPr>
        <w:t xml:space="preserve">A nu se utiliza la animale bolnave și lihnite. </w:t>
      </w:r>
    </w:p>
    <w:p w:rsidR="00CF349C" w:rsidRDefault="00CF349C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0C0EBD" w:rsidRDefault="003D22DD" w:rsidP="00CF349C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5.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REACȚII ADVERSE: </w:t>
      </w:r>
    </w:p>
    <w:p w:rsidR="000C0EBD" w:rsidRPr="000C0EBD" w:rsidRDefault="000C0EBD" w:rsidP="000C0EBD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C0EBD">
        <w:rPr>
          <w:bCs/>
          <w:iCs/>
          <w:noProof w:val="0"/>
          <w:sz w:val="28"/>
          <w:szCs w:val="28"/>
          <w:lang w:val="ro-RO"/>
        </w:rPr>
        <w:t>Nu au fost identificate. În caz de supradozaj sau în caz de administrare concomitentă cu alte preparate antiparazitare pot apărea reacții adverse: diaree, hipersalivare, vomă. Se recomandă efectuarea tratamentului simptomatic.</w:t>
      </w:r>
    </w:p>
    <w:p w:rsidR="000C0EBD" w:rsidRDefault="000C0EBD" w:rsidP="003D22DD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3D22DD" w:rsidRPr="00011A70" w:rsidRDefault="0002583A" w:rsidP="003D22DD">
      <w:pPr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6</w:t>
      </w:r>
      <w:r w:rsidR="003D22DD">
        <w:rPr>
          <w:rFonts w:eastAsia="Calibri"/>
          <w:b/>
          <w:noProof w:val="0"/>
          <w:color w:val="000000"/>
          <w:sz w:val="28"/>
          <w:szCs w:val="28"/>
          <w:lang w:val="ro-RO"/>
        </w:rPr>
        <w:t>.</w:t>
      </w:r>
      <w:r w:rsidR="003D22DD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SPECII ȚINTĂ:</w:t>
      </w:r>
      <w:r w:rsidR="003D22DD" w:rsidRPr="00186F02">
        <w:rPr>
          <w:rFonts w:eastAsia="Verdana"/>
          <w:noProof w:val="0"/>
          <w:sz w:val="28"/>
          <w:szCs w:val="28"/>
          <w:lang w:val="ro-RO"/>
        </w:rPr>
        <w:t xml:space="preserve"> </w:t>
      </w:r>
      <w:r w:rsidR="003D22DD">
        <w:rPr>
          <w:bCs/>
          <w:iCs/>
          <w:noProof w:val="0"/>
          <w:sz w:val="28"/>
          <w:szCs w:val="28"/>
          <w:lang w:val="ro-RO"/>
        </w:rPr>
        <w:t>câini.</w:t>
      </w:r>
    </w:p>
    <w:p w:rsidR="003D22DD" w:rsidRPr="003D22DD" w:rsidRDefault="003D22DD" w:rsidP="003D22DD">
      <w:pPr>
        <w:ind w:firstLine="426"/>
        <w:jc w:val="both"/>
        <w:rPr>
          <w:bCs/>
          <w:iCs/>
          <w:noProof w:val="0"/>
          <w:sz w:val="28"/>
          <w:szCs w:val="28"/>
        </w:rPr>
      </w:pPr>
    </w:p>
    <w:p w:rsidR="0002583A" w:rsidRPr="006258FE" w:rsidRDefault="0002583A" w:rsidP="0002583A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7.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POSOLOGIE PENTRU FIECARE SPECIE, METODA, MODUL DE ADMINISTRARE ȘI DOZA PRESCRISĂ</w:t>
      </w:r>
    </w:p>
    <w:p w:rsidR="0002583A" w:rsidRPr="00EE4316" w:rsidRDefault="0002583A" w:rsidP="0002583A">
      <w:pPr>
        <w:rPr>
          <w:bCs/>
          <w:iCs/>
          <w:sz w:val="28"/>
          <w:szCs w:val="28"/>
          <w:lang w:val="ro-RO"/>
        </w:rPr>
      </w:pPr>
      <w:r w:rsidRPr="00EE4316">
        <w:rPr>
          <w:bCs/>
          <w:iCs/>
          <w:sz w:val="28"/>
          <w:szCs w:val="28"/>
          <w:lang w:val="ro-RO"/>
        </w:rPr>
        <w:t>Preparatul se administrează oral, individual, o singură dată, împreună cu hrana sau direct la rădăcina limbii cu ajutorul</w:t>
      </w:r>
      <w:r w:rsidRPr="00EE4316">
        <w:rPr>
          <w:sz w:val="28"/>
          <w:szCs w:val="28"/>
          <w:lang w:val="ro-RO"/>
        </w:rPr>
        <w:t xml:space="preserve"> </w:t>
      </w:r>
      <w:r w:rsidRPr="00EE4316">
        <w:rPr>
          <w:bCs/>
          <w:iCs/>
          <w:sz w:val="28"/>
          <w:szCs w:val="28"/>
          <w:lang w:val="ro-RO"/>
        </w:rPr>
        <w:t xml:space="preserve">unei seringi dozatoare în timpul alimentării de dimineață în doză de 1 ml la 3 kg de greutate corporală a animalului. </w:t>
      </w:r>
    </w:p>
    <w:p w:rsidR="0002583A" w:rsidRPr="00EE4316" w:rsidRDefault="0002583A" w:rsidP="0002583A">
      <w:pPr>
        <w:rPr>
          <w:bCs/>
          <w:iCs/>
          <w:sz w:val="28"/>
          <w:szCs w:val="28"/>
          <w:lang w:val="ro-RO"/>
        </w:rPr>
      </w:pPr>
      <w:r w:rsidRPr="00EE4316">
        <w:rPr>
          <w:bCs/>
          <w:iCs/>
          <w:sz w:val="28"/>
          <w:szCs w:val="28"/>
          <w:lang w:val="ro-RO"/>
        </w:rPr>
        <w:t xml:space="preserve">Tratamentul se efectuează conform indicațiilor. În cazul invaziilor de grad puternic se recomandă rapel la 10 zile. </w:t>
      </w:r>
    </w:p>
    <w:p w:rsidR="0002583A" w:rsidRPr="00EE4316" w:rsidRDefault="0002583A" w:rsidP="0002583A">
      <w:pPr>
        <w:rPr>
          <w:bCs/>
          <w:iCs/>
          <w:sz w:val="28"/>
          <w:szCs w:val="28"/>
          <w:lang w:val="ro-RO"/>
        </w:rPr>
      </w:pPr>
      <w:r w:rsidRPr="00EE4316">
        <w:rPr>
          <w:bCs/>
          <w:iCs/>
          <w:sz w:val="28"/>
          <w:szCs w:val="28"/>
          <w:lang w:val="ro-RO"/>
        </w:rPr>
        <w:t xml:space="preserve">Dehelmintizarea profilactică se efectuează trimestrial, precum și înainte de fiecare vaccinare, în doze terapeutice. Înainte de administrare flaconul cu suspensie se agită bine. </w:t>
      </w:r>
    </w:p>
    <w:p w:rsidR="003D22DD" w:rsidRDefault="0002583A" w:rsidP="0002583A">
      <w:pPr>
        <w:jc w:val="both"/>
        <w:rPr>
          <w:bCs/>
          <w:iCs/>
          <w:sz w:val="28"/>
          <w:szCs w:val="28"/>
          <w:lang w:val="ro-RO"/>
        </w:rPr>
      </w:pPr>
      <w:r w:rsidRPr="00EE4316">
        <w:rPr>
          <w:bCs/>
          <w:iCs/>
          <w:sz w:val="28"/>
          <w:szCs w:val="28"/>
          <w:lang w:val="ro-RO"/>
        </w:rPr>
        <w:t>Dietă cu foamea sau administrarea laxativelor nu este necesară în prealabil</w:t>
      </w:r>
      <w:r>
        <w:rPr>
          <w:bCs/>
          <w:iCs/>
          <w:sz w:val="28"/>
          <w:szCs w:val="28"/>
          <w:lang w:val="ro-RO"/>
        </w:rPr>
        <w:t>.</w:t>
      </w:r>
    </w:p>
    <w:p w:rsidR="0002583A" w:rsidRDefault="0002583A" w:rsidP="0002583A">
      <w:pPr>
        <w:jc w:val="both"/>
        <w:rPr>
          <w:bCs/>
          <w:iCs/>
          <w:sz w:val="28"/>
          <w:szCs w:val="28"/>
          <w:lang w:val="ro-RO"/>
        </w:rPr>
      </w:pPr>
    </w:p>
    <w:p w:rsidR="0002583A" w:rsidRDefault="0002583A" w:rsidP="0002583A">
      <w:pPr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8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 PERIOADA DE AȘTEPTARE</w:t>
      </w:r>
      <w:r w:rsidRPr="006258FE">
        <w:rPr>
          <w:rFonts w:eastAsia="Calibri"/>
          <w:noProof w:val="0"/>
          <w:color w:val="000000"/>
          <w:sz w:val="28"/>
          <w:szCs w:val="28"/>
          <w:lang w:val="ro-RO"/>
        </w:rPr>
        <w:t>.</w:t>
      </w:r>
      <w:r w:rsidRPr="003D40E9">
        <w:rPr>
          <w:bCs/>
          <w:iCs/>
          <w:noProof w:val="0"/>
          <w:sz w:val="28"/>
          <w:szCs w:val="28"/>
          <w:lang w:val="ro-RO"/>
        </w:rPr>
        <w:t xml:space="preserve"> </w:t>
      </w:r>
      <w:r>
        <w:rPr>
          <w:bCs/>
          <w:iCs/>
          <w:noProof w:val="0"/>
          <w:sz w:val="28"/>
          <w:szCs w:val="28"/>
          <w:lang w:val="ro-RO"/>
        </w:rPr>
        <w:t>Nu este cazul.</w:t>
      </w:r>
    </w:p>
    <w:p w:rsidR="0002583A" w:rsidRDefault="0002583A" w:rsidP="0002583A">
      <w:pPr>
        <w:jc w:val="both"/>
        <w:rPr>
          <w:bCs/>
          <w:iCs/>
          <w:sz w:val="28"/>
          <w:szCs w:val="28"/>
          <w:lang w:val="ro-RO"/>
        </w:rPr>
      </w:pPr>
    </w:p>
    <w:p w:rsidR="0002583A" w:rsidRPr="003B2114" w:rsidRDefault="0002583A" w:rsidP="0002583A">
      <w:pPr>
        <w:jc w:val="both"/>
        <w:rPr>
          <w:rFonts w:eastAsia="Verdana"/>
          <w:i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9</w:t>
      </w: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DEPOZITARE</w:t>
      </w:r>
      <w:r w:rsidRPr="006258FE"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02583A" w:rsidRPr="006C6EB9" w:rsidRDefault="0002583A" w:rsidP="0002583A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A se păstra</w:t>
      </w:r>
      <w:r w:rsidRPr="006C6EB9">
        <w:rPr>
          <w:sz w:val="28"/>
          <w:szCs w:val="28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>în ambalaj închis, la loc ferit de lumină, separat de alimente și hrana animalelor, la o temperatură de la 0° C până la +25° C.</w:t>
      </w:r>
    </w:p>
    <w:p w:rsidR="0002583A" w:rsidRPr="006C6EB9" w:rsidRDefault="0002583A" w:rsidP="0002583A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 xml:space="preserve">Termen de valabilitate – </w:t>
      </w:r>
      <w:r>
        <w:rPr>
          <w:bCs/>
          <w:iCs/>
          <w:noProof w:val="0"/>
          <w:sz w:val="28"/>
          <w:szCs w:val="28"/>
          <w:lang w:val="ro-RO"/>
        </w:rPr>
        <w:t>24 luni</w:t>
      </w:r>
      <w:r w:rsidRPr="006C6EB9">
        <w:rPr>
          <w:bCs/>
          <w:iCs/>
          <w:noProof w:val="0"/>
          <w:sz w:val="28"/>
          <w:szCs w:val="28"/>
          <w:lang w:val="ro-RO"/>
        </w:rPr>
        <w:t xml:space="preserve"> din data fabricației.</w:t>
      </w:r>
    </w:p>
    <w:p w:rsidR="0002583A" w:rsidRPr="006258FE" w:rsidRDefault="0002583A" w:rsidP="0002583A">
      <w:pPr>
        <w:tabs>
          <w:tab w:val="left" w:pos="686"/>
        </w:tabs>
        <w:spacing w:after="240"/>
        <w:ind w:right="1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A nu se utiliza după expirarea termenului de valabilitate indicat pe ambalaj</w:t>
      </w:r>
      <w:r>
        <w:rPr>
          <w:rFonts w:eastAsia="Verdana"/>
          <w:noProof w:val="0"/>
          <w:sz w:val="28"/>
          <w:szCs w:val="28"/>
          <w:lang w:val="ro-RO"/>
        </w:rPr>
        <w:t>.</w:t>
      </w:r>
    </w:p>
    <w:p w:rsidR="0002583A" w:rsidRPr="006258FE" w:rsidRDefault="0002583A" w:rsidP="0002583A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10.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ELIMINAREA MEDICAMENTULUI DE UZ VETERINAR NEUTILIZAT SAU A DEȘEURILOR PROVENITE DE LA MEDICAMENTUL DE UZ VETERINAR</w:t>
      </w:r>
    </w:p>
    <w:p w:rsidR="0002583A" w:rsidRPr="003B2114" w:rsidRDefault="0002583A" w:rsidP="0002583A">
      <w:pPr>
        <w:ind w:left="426"/>
        <w:jc w:val="both"/>
        <w:rPr>
          <w:b/>
          <w:bCs/>
          <w:iCs/>
          <w:noProof w:val="0"/>
          <w:sz w:val="28"/>
          <w:szCs w:val="28"/>
          <w:lang w:val="ro-RO"/>
        </w:rPr>
      </w:pPr>
      <w:proofErr w:type="spellStart"/>
      <w:r w:rsidRPr="006258FE">
        <w:rPr>
          <w:rFonts w:eastAsia="Verdana"/>
          <w:noProof w:val="0"/>
          <w:sz w:val="28"/>
          <w:szCs w:val="28"/>
        </w:rPr>
        <w:t>Orice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neutilizat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sau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deşeu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provenit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 w:rsidRPr="006258FE">
        <w:rPr>
          <w:rFonts w:eastAsia="Verdana"/>
          <w:noProof w:val="0"/>
          <w:sz w:val="28"/>
          <w:szCs w:val="28"/>
        </w:rPr>
        <w:t>utilizarea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unor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astfel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trebuie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 w:rsidRPr="006258FE">
        <w:rPr>
          <w:rFonts w:eastAsia="Verdana"/>
          <w:noProof w:val="0"/>
          <w:sz w:val="28"/>
          <w:szCs w:val="28"/>
        </w:rPr>
        <w:t>în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conformitate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cu </w:t>
      </w:r>
      <w:proofErr w:type="spellStart"/>
      <w:r w:rsidRPr="006258FE">
        <w:rPr>
          <w:rFonts w:eastAsia="Verdana"/>
          <w:noProof w:val="0"/>
          <w:sz w:val="28"/>
          <w:szCs w:val="28"/>
        </w:rPr>
        <w:t>cerinţele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locale.</w:t>
      </w:r>
      <w:r w:rsidRPr="006258FE"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Solicitaţi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medicului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informaţii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referitoare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modalitatea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eliminare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6258FE">
        <w:rPr>
          <w:rFonts w:eastAsia="Verdana"/>
          <w:noProof w:val="0"/>
          <w:sz w:val="28"/>
          <w:szCs w:val="28"/>
        </w:rPr>
        <w:lastRenderedPageBreak/>
        <w:t>medicamentelor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 w:rsidRPr="006258FE">
        <w:rPr>
          <w:rFonts w:eastAsia="Verdana"/>
          <w:noProof w:val="0"/>
          <w:sz w:val="28"/>
          <w:szCs w:val="28"/>
        </w:rPr>
        <w:t>mai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sunt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necesare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. </w:t>
      </w:r>
      <w:proofErr w:type="spellStart"/>
      <w:r w:rsidRPr="006258FE">
        <w:rPr>
          <w:rFonts w:eastAsia="Verdana"/>
          <w:noProof w:val="0"/>
          <w:sz w:val="28"/>
          <w:szCs w:val="28"/>
        </w:rPr>
        <w:t>Aceste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măsuri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contribuie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protecţia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mediului</w:t>
      </w:r>
      <w:proofErr w:type="spellEnd"/>
      <w:r w:rsidRPr="006258FE">
        <w:rPr>
          <w:rFonts w:eastAsia="Verdana"/>
          <w:noProof w:val="0"/>
          <w:sz w:val="28"/>
          <w:szCs w:val="28"/>
          <w:lang w:val="ro-RO"/>
        </w:rPr>
        <w:t>.</w:t>
      </w:r>
    </w:p>
    <w:p w:rsidR="0002583A" w:rsidRPr="003B2114" w:rsidRDefault="0002583A" w:rsidP="0002583A">
      <w:pPr>
        <w:rPr>
          <w:sz w:val="28"/>
          <w:szCs w:val="28"/>
        </w:rPr>
      </w:pPr>
    </w:p>
    <w:p w:rsidR="0002583A" w:rsidRDefault="0002583A" w:rsidP="0002583A">
      <w:pPr>
        <w:spacing w:line="271" w:lineRule="exact"/>
        <w:ind w:right="1"/>
        <w:rPr>
          <w:rFonts w:eastAsia="Calibri"/>
          <w:bCs/>
          <w:i/>
          <w:noProof w:val="0"/>
          <w:sz w:val="28"/>
          <w:szCs w:val="28"/>
          <w:lang w:val="ro-RO"/>
        </w:rPr>
      </w:pPr>
      <w:r w:rsidRPr="003D22DD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11. ATENȚIONĂRI SPECIALE </w:t>
      </w:r>
      <w:r w:rsidRPr="003D22DD">
        <w:rPr>
          <w:rFonts w:eastAsia="Calibri"/>
          <w:bCs/>
          <w:i/>
          <w:noProof w:val="0"/>
          <w:sz w:val="28"/>
          <w:szCs w:val="28"/>
          <w:lang w:val="ro-RO"/>
        </w:rPr>
        <w:t>(interdicţii)</w:t>
      </w:r>
    </w:p>
    <w:p w:rsidR="000C0EBD" w:rsidRPr="003D22DD" w:rsidRDefault="000C0EBD" w:rsidP="0002583A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Cs/>
          <w:i/>
          <w:noProof w:val="0"/>
          <w:sz w:val="28"/>
          <w:szCs w:val="28"/>
          <w:lang w:val="ro-RO"/>
        </w:rPr>
        <w:t>Nu sunt</w:t>
      </w:r>
      <w:r w:rsidR="00DB224A">
        <w:rPr>
          <w:rFonts w:eastAsia="Calibri"/>
          <w:bCs/>
          <w:i/>
          <w:noProof w:val="0"/>
          <w:sz w:val="28"/>
          <w:szCs w:val="28"/>
          <w:lang w:val="ro-RO"/>
        </w:rPr>
        <w:t>.</w:t>
      </w:r>
    </w:p>
    <w:p w:rsidR="003D22DD" w:rsidRDefault="003D22DD" w:rsidP="00EE4316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0C0EBD" w:rsidRPr="008471C6" w:rsidRDefault="000C0EBD" w:rsidP="008471C6">
      <w:pPr>
        <w:tabs>
          <w:tab w:val="left" w:pos="686"/>
        </w:tabs>
        <w:spacing w:after="240"/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3D22DD">
        <w:rPr>
          <w:b/>
          <w:noProof w:val="0"/>
          <w:sz w:val="28"/>
          <w:szCs w:val="28"/>
          <w:lang w:val="ro-RO"/>
        </w:rPr>
        <w:t>12</w:t>
      </w:r>
      <w:r w:rsidRPr="003D22DD">
        <w:rPr>
          <w:rFonts w:eastAsia="Verdana"/>
          <w:b/>
          <w:noProof w:val="0"/>
          <w:sz w:val="28"/>
          <w:szCs w:val="28"/>
          <w:lang w:val="ro-RO"/>
        </w:rPr>
        <w:t>. PERIOADA DE VALABILITATE</w:t>
      </w:r>
      <w:r w:rsidR="008471C6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    </w:t>
      </w:r>
      <w:r>
        <w:rPr>
          <w:rFonts w:eastAsia="Verdana"/>
          <w:i/>
          <w:noProof w:val="0"/>
          <w:sz w:val="28"/>
          <w:szCs w:val="28"/>
          <w:lang w:val="ro-RO"/>
        </w:rPr>
        <w:t>24</w:t>
      </w:r>
      <w:r w:rsidRPr="003D22DD">
        <w:rPr>
          <w:rFonts w:eastAsia="Verdana"/>
          <w:i/>
          <w:noProof w:val="0"/>
          <w:sz w:val="28"/>
          <w:szCs w:val="28"/>
          <w:lang w:val="ro-RO"/>
        </w:rPr>
        <w:t xml:space="preserve">  luni.</w:t>
      </w:r>
      <w:r w:rsidR="008471C6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</w:t>
      </w:r>
      <w:r w:rsidRPr="003D22DD">
        <w:rPr>
          <w:rFonts w:eastAsia="Verdana"/>
          <w:noProof w:val="0"/>
          <w:sz w:val="28"/>
          <w:szCs w:val="28"/>
          <w:lang w:val="ro-RO"/>
        </w:rPr>
        <w:t>A nu se utiliza după expirarea termenului de valabilitate indicat pe ambalaj</w:t>
      </w:r>
    </w:p>
    <w:p w:rsidR="000C0EBD" w:rsidRPr="003D22DD" w:rsidRDefault="000C0EBD" w:rsidP="000C0EBD">
      <w:pPr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3D22DD">
        <w:rPr>
          <w:rFonts w:eastAsia="Verdana"/>
          <w:b/>
          <w:noProof w:val="0"/>
          <w:sz w:val="28"/>
          <w:szCs w:val="28"/>
          <w:lang w:val="ro-RO"/>
        </w:rPr>
        <w:t xml:space="preserve">13. STATUT LEGAL </w:t>
      </w:r>
    </w:p>
    <w:p w:rsidR="000C0EBD" w:rsidRDefault="000C0EBD" w:rsidP="000C0EBD">
      <w:pPr>
        <w:numPr>
          <w:ilvl w:val="0"/>
          <w:numId w:val="3"/>
        </w:numPr>
        <w:ind w:left="709" w:right="1"/>
        <w:rPr>
          <w:rFonts w:eastAsia="Verdana"/>
          <w:b/>
          <w:noProof w:val="0"/>
          <w:sz w:val="28"/>
          <w:szCs w:val="28"/>
          <w:lang w:val="ro-RO"/>
        </w:rPr>
      </w:pPr>
      <w:r w:rsidRPr="003D22DD">
        <w:rPr>
          <w:rFonts w:eastAsia="Verdana"/>
          <w:i/>
          <w:noProof w:val="0"/>
          <w:sz w:val="28"/>
          <w:szCs w:val="28"/>
          <w:lang w:val="ro-RO"/>
        </w:rPr>
        <w:t>se eliberează î</w:t>
      </w:r>
      <w:r>
        <w:rPr>
          <w:rFonts w:eastAsia="Verdana"/>
          <w:i/>
          <w:noProof w:val="0"/>
          <w:sz w:val="28"/>
          <w:szCs w:val="28"/>
          <w:lang w:val="ro-RO"/>
        </w:rPr>
        <w:t>n baza prescripției veterinare.</w:t>
      </w:r>
      <w:r>
        <w:rPr>
          <w:rFonts w:eastAsia="Verdana"/>
          <w:b/>
          <w:noProof w:val="0"/>
          <w:sz w:val="28"/>
          <w:szCs w:val="28"/>
          <w:lang w:val="ro-RO"/>
        </w:rPr>
        <w:t xml:space="preserve"> </w:t>
      </w:r>
    </w:p>
    <w:p w:rsidR="000C0EBD" w:rsidRDefault="000C0EBD" w:rsidP="000C0EBD">
      <w:pPr>
        <w:ind w:left="709" w:right="1"/>
        <w:rPr>
          <w:rFonts w:eastAsia="Verdana"/>
          <w:b/>
          <w:noProof w:val="0"/>
          <w:sz w:val="28"/>
          <w:szCs w:val="28"/>
          <w:lang w:val="ro-RO"/>
        </w:rPr>
      </w:pPr>
      <w:r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         </w:t>
      </w:r>
    </w:p>
    <w:p w:rsidR="000C0EBD" w:rsidRDefault="000C0EBD" w:rsidP="000C0EBD">
      <w:pPr>
        <w:ind w:left="709"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0C0EBD">
        <w:rPr>
          <w:rFonts w:eastAsia="Verdana"/>
          <w:b/>
          <w:noProof w:val="0"/>
          <w:sz w:val="28"/>
          <w:szCs w:val="28"/>
          <w:lang w:val="ro-RO"/>
        </w:rPr>
        <w:t>14</w:t>
      </w:r>
      <w:r w:rsidRPr="003D22DD">
        <w:rPr>
          <w:rFonts w:eastAsia="Verdana"/>
          <w:b/>
          <w:noProof w:val="0"/>
          <w:sz w:val="28"/>
          <w:szCs w:val="28"/>
          <w:lang w:val="ro-RO"/>
        </w:rPr>
        <w:t xml:space="preserve">. </w:t>
      </w:r>
      <w:r w:rsidRPr="003D22DD">
        <w:rPr>
          <w:rFonts w:eastAsia="Calibri"/>
          <w:b/>
          <w:noProof w:val="0"/>
          <w:color w:val="000000"/>
          <w:sz w:val="28"/>
          <w:szCs w:val="28"/>
          <w:lang w:val="ro-RO"/>
        </w:rPr>
        <w:t>NATURA ȘI COMPOZIȚIA AMBALAJULUI  PRIMAR</w:t>
      </w:r>
    </w:p>
    <w:p w:rsidR="000C0EBD" w:rsidRPr="000C0EBD" w:rsidRDefault="000C0EBD" w:rsidP="000C0EBD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C0EBD">
        <w:rPr>
          <w:bCs/>
          <w:iCs/>
          <w:noProof w:val="0"/>
          <w:sz w:val="28"/>
          <w:szCs w:val="28"/>
          <w:lang w:val="ro-RO"/>
        </w:rPr>
        <w:t>Flacoane din polimer a câte 10 ml, ambalate în cutii de carton. Suplimentar cutia conține o seringă de unică folosință de 5 ml.</w:t>
      </w:r>
    </w:p>
    <w:p w:rsidR="000C0EBD" w:rsidRPr="003D22DD" w:rsidRDefault="000C0EBD" w:rsidP="000C0EBD">
      <w:pPr>
        <w:ind w:left="709" w:right="1"/>
        <w:rPr>
          <w:rFonts w:eastAsia="Verdana"/>
          <w:b/>
          <w:noProof w:val="0"/>
          <w:sz w:val="28"/>
          <w:szCs w:val="28"/>
          <w:lang w:val="ro-RO"/>
        </w:rPr>
      </w:pPr>
    </w:p>
    <w:p w:rsidR="000C0EBD" w:rsidRPr="008471C6" w:rsidRDefault="000C0EBD" w:rsidP="008471C6">
      <w:pPr>
        <w:spacing w:after="240"/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3D22DD">
        <w:rPr>
          <w:rFonts w:eastAsia="Verdana"/>
          <w:b/>
          <w:noProof w:val="0"/>
          <w:sz w:val="28"/>
          <w:szCs w:val="28"/>
          <w:lang w:val="ro-RO"/>
        </w:rPr>
        <w:t>15. DATA ULTIMEI REVIZUIRI A TEXTULUI</w:t>
      </w:r>
      <w:r w:rsidR="008471C6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</w:t>
      </w:r>
      <w:proofErr w:type="spellStart"/>
      <w:r w:rsidRPr="000C0EBD">
        <w:rPr>
          <w:rFonts w:eastAsia="Verdana"/>
          <w:i/>
          <w:noProof w:val="0"/>
          <w:sz w:val="28"/>
          <w:szCs w:val="28"/>
        </w:rPr>
        <w:t>Noiembrie</w:t>
      </w:r>
      <w:proofErr w:type="spellEnd"/>
      <w:r w:rsidRPr="000C0EBD">
        <w:rPr>
          <w:rFonts w:eastAsia="Verdana"/>
          <w:i/>
          <w:noProof w:val="0"/>
          <w:sz w:val="28"/>
          <w:szCs w:val="28"/>
        </w:rPr>
        <w:t xml:space="preserve"> 2012</w:t>
      </w:r>
    </w:p>
    <w:p w:rsidR="000C0EBD" w:rsidRPr="003D22DD" w:rsidRDefault="000C0EBD" w:rsidP="000C0EBD">
      <w:pPr>
        <w:spacing w:line="335" w:lineRule="exact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r w:rsidRPr="003D22DD">
        <w:rPr>
          <w:rFonts w:eastAsia="Calibri"/>
          <w:bCs/>
          <w:noProof w:val="0"/>
          <w:sz w:val="28"/>
          <w:szCs w:val="28"/>
          <w:lang w:val="ro-RO"/>
        </w:rPr>
        <w:t>NUMAI PENTRU UZ VETERINAR</w:t>
      </w:r>
    </w:p>
    <w:p w:rsidR="0002583A" w:rsidRDefault="0002583A" w:rsidP="00EE4316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02583A" w:rsidRDefault="0002583A" w:rsidP="00EE4316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02583A" w:rsidRPr="004C370C" w:rsidRDefault="004C370C" w:rsidP="00EE4316">
      <w:pPr>
        <w:jc w:val="both"/>
        <w:rPr>
          <w:b/>
          <w:bCs/>
          <w:iCs/>
          <w:noProof w:val="0"/>
          <w:color w:val="5B9BD5" w:themeColor="accent1"/>
          <w:sz w:val="28"/>
          <w:szCs w:val="28"/>
          <w:lang w:val="ro-RO"/>
        </w:rPr>
      </w:pPr>
      <w:r w:rsidRPr="004C370C">
        <w:rPr>
          <w:b/>
          <w:bCs/>
          <w:iCs/>
          <w:noProof w:val="0"/>
          <w:color w:val="5B9BD5" w:themeColor="accent1"/>
          <w:sz w:val="28"/>
          <w:szCs w:val="28"/>
          <w:lang w:val="ro-RO"/>
        </w:rPr>
        <w:t>https://agroolkar.com.ua/ru/production/pranatan-suspenziya-dlya-shhenkov-i-kotyat/</w:t>
      </w:r>
    </w:p>
    <w:p w:rsidR="004C370C" w:rsidRPr="004C370C" w:rsidRDefault="004C370C" w:rsidP="004C370C">
      <w:pPr>
        <w:jc w:val="center"/>
        <w:rPr>
          <w:b/>
          <w:noProof w:val="0"/>
          <w:sz w:val="28"/>
          <w:szCs w:val="28"/>
          <w:lang w:val="ro-RO"/>
        </w:rPr>
      </w:pPr>
      <w:r w:rsidRPr="004C370C">
        <w:rPr>
          <w:b/>
          <w:noProof w:val="0"/>
          <w:sz w:val="28"/>
          <w:szCs w:val="28"/>
          <w:lang w:val="ro-RO"/>
        </w:rPr>
        <w:t>NUMAI PENTRU UZ VETERINAR</w:t>
      </w:r>
    </w:p>
    <w:p w:rsidR="004C370C" w:rsidRPr="004C370C" w:rsidRDefault="004C370C" w:rsidP="004C370C">
      <w:pPr>
        <w:rPr>
          <w:noProof w:val="0"/>
          <w:lang w:val="ro-RO"/>
        </w:rPr>
      </w:pPr>
    </w:p>
    <w:p w:rsidR="004C370C" w:rsidRPr="004C370C" w:rsidRDefault="004C370C" w:rsidP="004C370C">
      <w:pPr>
        <w:ind w:firstLine="720"/>
        <w:jc w:val="both"/>
        <w:outlineLvl w:val="0"/>
        <w:rPr>
          <w:noProof w:val="0"/>
          <w:sz w:val="28"/>
          <w:szCs w:val="28"/>
          <w:lang w:val="ro-RO"/>
        </w:rPr>
      </w:pPr>
    </w:p>
    <w:p w:rsidR="004C370C" w:rsidRPr="004C370C" w:rsidRDefault="004C370C" w:rsidP="004C370C">
      <w:pPr>
        <w:rPr>
          <w:noProof w:val="0"/>
          <w:sz w:val="28"/>
          <w:szCs w:val="28"/>
          <w:lang w:val="ro-RO"/>
        </w:rPr>
      </w:pPr>
    </w:p>
    <w:p w:rsidR="004C370C" w:rsidRPr="004C370C" w:rsidRDefault="004C370C" w:rsidP="004C370C">
      <w:pPr>
        <w:rPr>
          <w:noProof w:val="0"/>
          <w:sz w:val="28"/>
          <w:szCs w:val="28"/>
          <w:lang w:val="ro-RO"/>
        </w:rPr>
      </w:pPr>
      <w:r w:rsidRPr="004C370C">
        <w:rPr>
          <w:lang w:val="ru-RU"/>
        </w:rPr>
        <w:drawing>
          <wp:inline distT="0" distB="0" distL="0" distR="0" wp14:anchorId="37E3485A" wp14:editId="255B6C7B">
            <wp:extent cx="1046480" cy="861695"/>
            <wp:effectExtent l="0" t="0" r="1270" b="0"/>
            <wp:docPr id="6" name="Рисунок 6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370C" w:rsidRPr="004C370C" w:rsidRDefault="004C370C" w:rsidP="004C370C">
      <w:pPr>
        <w:rPr>
          <w:noProof w:val="0"/>
          <w:sz w:val="28"/>
          <w:szCs w:val="28"/>
          <w:lang w:val="ro-RO"/>
        </w:rPr>
      </w:pPr>
    </w:p>
    <w:p w:rsidR="0002583A" w:rsidRPr="004C370C" w:rsidRDefault="0002583A" w:rsidP="00EE4316">
      <w:pPr>
        <w:jc w:val="both"/>
        <w:rPr>
          <w:b/>
          <w:bCs/>
          <w:iCs/>
          <w:noProof w:val="0"/>
          <w:color w:val="5B9BD5" w:themeColor="accent1"/>
          <w:sz w:val="28"/>
          <w:szCs w:val="28"/>
          <w:lang w:val="ro-RO"/>
        </w:rPr>
      </w:pPr>
    </w:p>
    <w:sectPr w:rsidR="0002583A" w:rsidRPr="004C3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19"/>
    <w:rsid w:val="0002583A"/>
    <w:rsid w:val="000C0EBD"/>
    <w:rsid w:val="00214519"/>
    <w:rsid w:val="002C3D60"/>
    <w:rsid w:val="003D22DD"/>
    <w:rsid w:val="004C370C"/>
    <w:rsid w:val="00585FFE"/>
    <w:rsid w:val="005F650E"/>
    <w:rsid w:val="007D1829"/>
    <w:rsid w:val="008471C6"/>
    <w:rsid w:val="00CF349C"/>
    <w:rsid w:val="00DB224A"/>
    <w:rsid w:val="00DE53AA"/>
    <w:rsid w:val="00EE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E87F4-54D2-4B3C-999B-E4A7F0E91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1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3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2020-09-30T07:36:00Z</dcterms:created>
  <dcterms:modified xsi:type="dcterms:W3CDTF">2025-02-21T14:18:00Z</dcterms:modified>
</cp:coreProperties>
</file>