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b/>
          <w:szCs w:val="22"/>
        </w:rPr>
        <w:t>PROSPECTUL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1.</w:t>
      </w:r>
      <w:r>
        <w:tab/>
        <w:t>Denumirea medicamentului de uz veterinar</w:t>
      </w:r>
    </w:p>
    <w:p w:rsidR="004A5C35" w:rsidRPr="004A5C35" w:rsidRDefault="004A5C35" w:rsidP="004A5C35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4A5C35">
        <w:rPr>
          <w:szCs w:val="22"/>
        </w:rPr>
        <w:t>Fenbendazol - 22,2% comprimate antiparazitare interne</w:t>
      </w:r>
      <w:r>
        <w:rPr>
          <w:szCs w:val="22"/>
        </w:rPr>
        <w:t xml:space="preserve"> -</w:t>
      </w:r>
      <w:r w:rsidRPr="004A5C35">
        <w:rPr>
          <w:szCs w:val="22"/>
        </w:rPr>
        <w:t xml:space="preserve"> uz veterinar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2.</w:t>
      </w:r>
      <w:r>
        <w:tab/>
        <w:t>Compoziție</w:t>
      </w:r>
    </w:p>
    <w:p w:rsidR="006758C4" w:rsidRPr="009041DD" w:rsidRDefault="006758C4" w:rsidP="003D578F">
      <w:pPr>
        <w:pStyle w:val="Style1"/>
        <w:jc w:val="both"/>
        <w:rPr>
          <w:b w:val="0"/>
        </w:rPr>
      </w:pPr>
      <w:r w:rsidRPr="009041DD">
        <w:rPr>
          <w:b w:val="0"/>
        </w:rPr>
        <w:t>1 comprimat conține:</w:t>
      </w:r>
    </w:p>
    <w:p w:rsidR="009041DD" w:rsidRPr="009041DD" w:rsidRDefault="009041DD" w:rsidP="003D578F">
      <w:pPr>
        <w:pStyle w:val="Style1"/>
        <w:jc w:val="both"/>
      </w:pPr>
      <w:r w:rsidRPr="009041DD">
        <w:t>Substanța activă:</w:t>
      </w:r>
    </w:p>
    <w:p w:rsidR="003D578F" w:rsidRDefault="006758C4" w:rsidP="003D578F">
      <w:pPr>
        <w:tabs>
          <w:tab w:val="clear" w:pos="567"/>
          <w:tab w:val="left" w:pos="708"/>
        </w:tabs>
        <w:spacing w:line="240" w:lineRule="auto"/>
        <w:jc w:val="both"/>
        <w:rPr>
          <w:iCs/>
          <w:szCs w:val="22"/>
        </w:rPr>
      </w:pPr>
      <w:r w:rsidRPr="006758C4">
        <w:rPr>
          <w:iCs/>
          <w:szCs w:val="22"/>
        </w:rPr>
        <w:t>Fenbendazol</w:t>
      </w:r>
      <w:r>
        <w:rPr>
          <w:iCs/>
          <w:szCs w:val="22"/>
        </w:rPr>
        <w:t xml:space="preserve"> - </w:t>
      </w:r>
      <w:r w:rsidRPr="006758C4">
        <w:rPr>
          <w:iCs/>
          <w:szCs w:val="22"/>
        </w:rPr>
        <w:t>22,2</w:t>
      </w:r>
      <w:r>
        <w:rPr>
          <w:iCs/>
          <w:szCs w:val="22"/>
        </w:rPr>
        <w:t xml:space="preserve"> mg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3.</w:t>
      </w:r>
      <w:r>
        <w:tab/>
        <w:t>Specii țintă</w:t>
      </w:r>
    </w:p>
    <w:p w:rsidR="003D578F" w:rsidRDefault="006758C4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>Păsări</w:t>
      </w:r>
      <w:r w:rsidR="00EA54F5">
        <w:rPr>
          <w:szCs w:val="22"/>
        </w:rPr>
        <w:t xml:space="preserve"> (găini)</w:t>
      </w:r>
      <w:r>
        <w:rPr>
          <w:szCs w:val="22"/>
        </w:rPr>
        <w:t>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4.</w:t>
      </w:r>
      <w:r>
        <w:tab/>
        <w:t>Indicații de utilizare</w:t>
      </w:r>
    </w:p>
    <w:p w:rsidR="006758C4" w:rsidRPr="006758C4" w:rsidRDefault="006758C4" w:rsidP="006758C4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6758C4">
        <w:rPr>
          <w:szCs w:val="22"/>
        </w:rPr>
        <w:t>Se recomandă în tratamentul helmintozelor produse la păsări</w:t>
      </w:r>
      <w:r w:rsidR="00EA54F5">
        <w:rPr>
          <w:szCs w:val="22"/>
        </w:rPr>
        <w:t xml:space="preserve"> </w:t>
      </w:r>
      <w:r w:rsidR="00EA54F5" w:rsidRPr="00EA54F5">
        <w:rPr>
          <w:szCs w:val="22"/>
        </w:rPr>
        <w:t xml:space="preserve">(găini)  </w:t>
      </w:r>
      <w:r w:rsidRPr="006758C4">
        <w:rPr>
          <w:szCs w:val="22"/>
        </w:rPr>
        <w:t>de următorii paraziţi: Ascaridia galli, Heterakis gallinae, Trichost</w:t>
      </w:r>
      <w:r w:rsidR="00DA36CE">
        <w:rPr>
          <w:szCs w:val="22"/>
        </w:rPr>
        <w:t>rongylus spp. și</w:t>
      </w:r>
      <w:r w:rsidR="00930E13">
        <w:rPr>
          <w:szCs w:val="22"/>
        </w:rPr>
        <w:t xml:space="preserve"> Syngamus trachea</w:t>
      </w:r>
      <w:r w:rsidRPr="006758C4">
        <w:rPr>
          <w:szCs w:val="22"/>
        </w:rPr>
        <w:t>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6758C4">
      <w:pPr>
        <w:pStyle w:val="Style1"/>
        <w:jc w:val="both"/>
      </w:pPr>
      <w:r>
        <w:rPr>
          <w:highlight w:val="lightGray"/>
        </w:rPr>
        <w:t>5.</w:t>
      </w:r>
      <w:r>
        <w:tab/>
        <w:t>Contraindicații</w:t>
      </w:r>
    </w:p>
    <w:p w:rsidR="003D578F" w:rsidRDefault="006758C4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>Nu utilizați î</w:t>
      </w:r>
      <w:r w:rsidRPr="006758C4">
        <w:rPr>
          <w:szCs w:val="22"/>
        </w:rPr>
        <w:t>n caz d</w:t>
      </w:r>
      <w:r>
        <w:rPr>
          <w:szCs w:val="22"/>
        </w:rPr>
        <w:t>e hipersensibilitate la substanța activă sau oricare dintre excipienț</w:t>
      </w:r>
      <w:r w:rsidRPr="006758C4">
        <w:rPr>
          <w:szCs w:val="22"/>
        </w:rPr>
        <w:t>i.</w:t>
      </w:r>
    </w:p>
    <w:p w:rsidR="006758C4" w:rsidRDefault="006758C4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6.</w:t>
      </w:r>
      <w:r>
        <w:tab/>
        <w:t>Atenționări speciale</w:t>
      </w:r>
    </w:p>
    <w:p w:rsidR="005E4C74" w:rsidRPr="00A4394D" w:rsidRDefault="005E4C74" w:rsidP="005E4C74">
      <w:pPr>
        <w:tabs>
          <w:tab w:val="clear" w:pos="567"/>
          <w:tab w:val="left" w:pos="708"/>
        </w:tabs>
        <w:spacing w:line="240" w:lineRule="auto"/>
        <w:jc w:val="both"/>
        <w:rPr>
          <w:szCs w:val="22"/>
          <w:u w:val="single"/>
        </w:rPr>
      </w:pPr>
      <w:r w:rsidRPr="00A4394D">
        <w:rPr>
          <w:szCs w:val="22"/>
          <w:u w:val="single"/>
        </w:rPr>
        <w:t>Atenționări speciale pentru fiecare specie țintă:</w:t>
      </w:r>
    </w:p>
    <w:p w:rsidR="005E4C74" w:rsidRPr="005E4C74" w:rsidRDefault="005E4C74" w:rsidP="005E4C74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>Utilizarea repetată și prea frecventă a antihelminticelor din aceeași clasă, pe o perioadă extinsă</w:t>
      </w:r>
      <w:r w:rsidRPr="005E4C74">
        <w:rPr>
          <w:szCs w:val="22"/>
        </w:rPr>
        <w:t xml:space="preserve"> de timp.</w:t>
      </w:r>
    </w:p>
    <w:p w:rsidR="005E4C74" w:rsidRPr="005E4C74" w:rsidRDefault="005E4C74" w:rsidP="005E4C74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5E4C74">
        <w:rPr>
          <w:szCs w:val="22"/>
        </w:rPr>
        <w:t>Sub-dozarea, care poate fi ca</w:t>
      </w:r>
      <w:r w:rsidR="00930E13">
        <w:rPr>
          <w:szCs w:val="22"/>
        </w:rPr>
        <w:t>uzată de o subestimare a greută</w:t>
      </w:r>
      <w:r>
        <w:rPr>
          <w:szCs w:val="22"/>
        </w:rPr>
        <w:t>ț</w:t>
      </w:r>
      <w:r w:rsidRPr="005E4C74">
        <w:rPr>
          <w:szCs w:val="22"/>
        </w:rPr>
        <w:t>ii corporale a animalului sau de o administrare incorecta a produsului.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Pr="001D256D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b/>
          <w:szCs w:val="22"/>
        </w:rPr>
      </w:pPr>
      <w:r w:rsidRPr="001D256D">
        <w:rPr>
          <w:b/>
          <w:szCs w:val="22"/>
        </w:rPr>
        <w:t>Precauții speciale care vor fi luate de persoana care administrează medicamentul de uz veterinar la animale</w:t>
      </w:r>
      <w:r w:rsidR="001D256D">
        <w:rPr>
          <w:b/>
          <w:szCs w:val="22"/>
        </w:rPr>
        <w:t>:</w:t>
      </w:r>
    </w:p>
    <w:p w:rsidR="003D578F" w:rsidRDefault="00C30E56" w:rsidP="003D578F">
      <w:pPr>
        <w:jc w:val="both"/>
        <w:rPr>
          <w:szCs w:val="22"/>
          <w:u w:val="single"/>
        </w:rPr>
      </w:pPr>
      <w:r w:rsidRPr="00C30E56">
        <w:t xml:space="preserve"> </w:t>
      </w:r>
      <w:r w:rsidRPr="00C30E56">
        <w:rPr>
          <w:szCs w:val="22"/>
        </w:rPr>
        <w:t>A se evita contactul cu ochii. A se spăla mâinile imediat după utilizare. Persoanele cu sensibilitate cunoscută la f</w:t>
      </w:r>
      <w:r>
        <w:rPr>
          <w:szCs w:val="22"/>
        </w:rPr>
        <w:t>enbendazol</w:t>
      </w:r>
      <w:r w:rsidRPr="00C30E56">
        <w:rPr>
          <w:szCs w:val="22"/>
        </w:rPr>
        <w:t xml:space="preserve"> sau la excipienții produsului trebuie să evite contactul cu produsul. În caz de ingestie accidentală a produsului sau dacă apar simptome caracterizate prin prurit cutanat sau iritații ale pielii adresați-vă imediat medicului și arătați-i prospectul produsului sau eticheta. Manifest</w:t>
      </w:r>
      <w:r w:rsidR="00930E13">
        <w:rPr>
          <w:szCs w:val="22"/>
        </w:rPr>
        <w:t>ă</w:t>
      </w:r>
      <w:r w:rsidRPr="00C30E56">
        <w:rPr>
          <w:szCs w:val="22"/>
        </w:rPr>
        <w:t>rile serioase de tipul: umflarea feței, buzelor sau pleoapelor însoțite de dificultăți ale respirației necesită asistență medicală de urgență.</w:t>
      </w:r>
    </w:p>
    <w:p w:rsidR="001D256D" w:rsidRDefault="001D256D" w:rsidP="003D578F">
      <w:pPr>
        <w:jc w:val="both"/>
        <w:rPr>
          <w:szCs w:val="22"/>
          <w:u w:val="single"/>
        </w:rPr>
      </w:pPr>
    </w:p>
    <w:p w:rsidR="003D578F" w:rsidRPr="00A4394D" w:rsidRDefault="003D578F" w:rsidP="001D256D">
      <w:pPr>
        <w:jc w:val="both"/>
        <w:rPr>
          <w:szCs w:val="22"/>
          <w:u w:val="single"/>
        </w:rPr>
      </w:pPr>
      <w:r w:rsidRPr="00A4394D">
        <w:rPr>
          <w:szCs w:val="22"/>
          <w:u w:val="single"/>
        </w:rPr>
        <w:t>Precauții speciale pentru protecția mediului</w:t>
      </w:r>
      <w:r w:rsidR="001D256D" w:rsidRPr="00A4394D">
        <w:rPr>
          <w:szCs w:val="22"/>
          <w:u w:val="single"/>
        </w:rPr>
        <w:t>:</w:t>
      </w:r>
    </w:p>
    <w:p w:rsidR="001D256D" w:rsidRDefault="00C30E56" w:rsidP="001D256D">
      <w:pPr>
        <w:jc w:val="both"/>
        <w:rPr>
          <w:szCs w:val="22"/>
        </w:rPr>
      </w:pPr>
      <w:r w:rsidRPr="00C30E56">
        <w:rPr>
          <w:szCs w:val="22"/>
        </w:rPr>
        <w:t>Medicamentele nu trebuie aruncate în apele reziduale sau împreună cu resturi menajere. Solicitați medicului veterinar informații referitoare la modalitatea de eliminare a medicamentelor care nu mai sunt necesare. Aceste măsuri contribuie la protecția mediului. </w:t>
      </w:r>
      <w:r>
        <w:rPr>
          <w:szCs w:val="22"/>
        </w:rPr>
        <w:t xml:space="preserve"> 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A4394D" w:rsidRDefault="003D578F" w:rsidP="00A4394D">
      <w:pPr>
        <w:tabs>
          <w:tab w:val="clear" w:pos="567"/>
          <w:tab w:val="left" w:pos="708"/>
        </w:tabs>
        <w:spacing w:line="240" w:lineRule="auto"/>
        <w:jc w:val="both"/>
      </w:pPr>
      <w:r>
        <w:rPr>
          <w:szCs w:val="22"/>
          <w:u w:val="single"/>
        </w:rPr>
        <w:t>Păsări</w:t>
      </w:r>
      <w:r w:rsidR="00EA54F5">
        <w:rPr>
          <w:szCs w:val="22"/>
          <w:u w:val="single"/>
        </w:rPr>
        <w:t xml:space="preserve"> </w:t>
      </w:r>
      <w:r w:rsidR="00EA54F5" w:rsidRPr="00EA54F5">
        <w:rPr>
          <w:szCs w:val="22"/>
          <w:u w:val="single"/>
        </w:rPr>
        <w:t>(găini)</w:t>
      </w:r>
      <w:r w:rsidR="00EA54F5">
        <w:rPr>
          <w:szCs w:val="22"/>
          <w:u w:val="single"/>
        </w:rPr>
        <w:t xml:space="preserve"> </w:t>
      </w:r>
      <w:r>
        <w:rPr>
          <w:szCs w:val="22"/>
          <w:u w:val="single"/>
        </w:rPr>
        <w:t xml:space="preserve"> ouătoare</w:t>
      </w:r>
      <w:r w:rsidR="00A4394D">
        <w:rPr>
          <w:szCs w:val="22"/>
        </w:rPr>
        <w:t>:</w:t>
      </w:r>
      <w:r w:rsidR="00A4394D" w:rsidRPr="00A4394D">
        <w:t xml:space="preserve"> </w:t>
      </w:r>
    </w:p>
    <w:p w:rsidR="003D578F" w:rsidRDefault="00A4394D" w:rsidP="00A4394D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A4394D">
        <w:rPr>
          <w:szCs w:val="22"/>
        </w:rPr>
        <w:t>Se poate utiliza în perioada de ouat. Toxicitatea produsului este relativ scăzută neavând efect teratogen și nici embriotoxic.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Pr="00A4394D" w:rsidRDefault="003D578F" w:rsidP="003D578F">
      <w:pPr>
        <w:jc w:val="both"/>
        <w:rPr>
          <w:szCs w:val="22"/>
          <w:u w:val="single"/>
        </w:rPr>
      </w:pPr>
      <w:r w:rsidRPr="00A4394D">
        <w:rPr>
          <w:szCs w:val="22"/>
          <w:u w:val="single"/>
        </w:rPr>
        <w:t>Interacțiunea cu alte medicamente de uz veterinar și alte forme de interacțiune</w:t>
      </w:r>
      <w:r w:rsidR="00A4394D" w:rsidRPr="00A4394D">
        <w:rPr>
          <w:szCs w:val="22"/>
          <w:u w:val="single"/>
        </w:rPr>
        <w:t>:</w:t>
      </w:r>
    </w:p>
    <w:p w:rsidR="003D578F" w:rsidRDefault="00A4394D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A4394D">
        <w:rPr>
          <w:szCs w:val="22"/>
        </w:rPr>
        <w:t>Nu se cunosc</w:t>
      </w:r>
      <w:r>
        <w:rPr>
          <w:szCs w:val="22"/>
        </w:rPr>
        <w:t>.</w:t>
      </w:r>
    </w:p>
    <w:p w:rsidR="00A4394D" w:rsidRDefault="00A4394D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Pr="00A4394D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  <w:u w:val="single"/>
        </w:rPr>
      </w:pPr>
      <w:r w:rsidRPr="00A4394D">
        <w:rPr>
          <w:szCs w:val="22"/>
          <w:u w:val="single"/>
        </w:rPr>
        <w:t>Supradozare</w:t>
      </w:r>
      <w:r w:rsidR="00A4394D" w:rsidRPr="00A4394D">
        <w:rPr>
          <w:szCs w:val="22"/>
          <w:u w:val="single"/>
        </w:rPr>
        <w:t>:</w:t>
      </w:r>
    </w:p>
    <w:p w:rsidR="003D578F" w:rsidRDefault="00A4394D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A4394D">
        <w:rPr>
          <w:szCs w:val="22"/>
        </w:rPr>
        <w:t>Se va respecta doza recomandată.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  <w:u w:val="single"/>
        </w:rPr>
        <w:t>Incompatibilități majore</w:t>
      </w:r>
      <w:r w:rsidR="00A4394D">
        <w:rPr>
          <w:szCs w:val="22"/>
        </w:rPr>
        <w:t>:</w:t>
      </w:r>
    </w:p>
    <w:p w:rsidR="00A4394D" w:rsidRDefault="00A4394D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A4394D">
        <w:rPr>
          <w:szCs w:val="22"/>
        </w:rPr>
        <w:t>În absența studiior de compatibilitate, acest produs medi</w:t>
      </w:r>
      <w:r w:rsidR="00C46AF3">
        <w:rPr>
          <w:szCs w:val="22"/>
        </w:rPr>
        <w:t>cinal veterinar nu trebuie ames</w:t>
      </w:r>
      <w:r w:rsidRPr="00A4394D">
        <w:rPr>
          <w:szCs w:val="22"/>
        </w:rPr>
        <w:t>tecat cu alte produse medicinale veterinare.</w:t>
      </w:r>
    </w:p>
    <w:p w:rsidR="003D578F" w:rsidRDefault="003D578F" w:rsidP="003D578F">
      <w:pPr>
        <w:pStyle w:val="Style1"/>
        <w:jc w:val="both"/>
      </w:pPr>
    </w:p>
    <w:p w:rsidR="003D578F" w:rsidRDefault="00F464E7" w:rsidP="003D578F">
      <w:pPr>
        <w:pStyle w:val="Style1"/>
        <w:jc w:val="both"/>
      </w:pPr>
      <w:r>
        <w:t xml:space="preserve">7. </w:t>
      </w:r>
      <w:r w:rsidR="003D578F">
        <w:t>Evenimente adverse</w:t>
      </w:r>
    </w:p>
    <w:p w:rsidR="00C46AF3" w:rsidRPr="00C46AF3" w:rsidRDefault="00964640" w:rsidP="00C46AF3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>Păsări</w:t>
      </w:r>
      <w:r w:rsidR="00EA54F5" w:rsidRPr="00EA54F5">
        <w:rPr>
          <w:szCs w:val="22"/>
        </w:rPr>
        <w:t>(găini)</w:t>
      </w:r>
      <w:r>
        <w:rPr>
          <w:szCs w:val="22"/>
        </w:rPr>
        <w:t>.</w:t>
      </w:r>
      <w:r w:rsidR="00496B6C">
        <w:rPr>
          <w:szCs w:val="22"/>
        </w:rPr>
        <w:t xml:space="preserve">                                                                                                                                                                                                </w:t>
      </w:r>
      <w:r w:rsidR="003D578F">
        <w:rPr>
          <w:szCs w:val="22"/>
        </w:rPr>
        <w:t>Raportarea evenimentelor adverse este importantă. Permite monitorizarea continuă a siguranței</w:t>
      </w:r>
      <w:r w:rsidR="00C46AF3" w:rsidRPr="00C46AF3">
        <w:rPr>
          <w:szCs w:val="22"/>
        </w:rPr>
        <w:t xml:space="preserve"> </w:t>
      </w:r>
      <w:r w:rsidR="00C46AF3" w:rsidRPr="00C46AF3">
        <w:rPr>
          <w:szCs w:val="22"/>
        </w:rPr>
        <w:lastRenderedPageBreak/>
        <w:t>medicamentului de uz veterinar</w:t>
      </w:r>
      <w:r w:rsidR="003D578F">
        <w:rPr>
          <w:szCs w:val="22"/>
        </w:rPr>
        <w:t>. Dacă observați orice reacții adverse, chiar și cele care nu sunt deja enumerate în acest prospect, sau credeți că medicamentul nu a avut efect, vă rugăm să contactați</w:t>
      </w:r>
      <w:r w:rsidR="00C46AF3">
        <w:rPr>
          <w:szCs w:val="22"/>
        </w:rPr>
        <w:t xml:space="preserve">  mai întâi medicul veterinar fie </w:t>
      </w:r>
      <w:r w:rsidR="003D578F">
        <w:rPr>
          <w:szCs w:val="22"/>
        </w:rPr>
        <w:t xml:space="preserve">deținătorul </w:t>
      </w:r>
      <w:r>
        <w:rPr>
          <w:szCs w:val="22"/>
        </w:rPr>
        <w:t xml:space="preserve">certificatului de înregistrare </w:t>
      </w:r>
      <w:r w:rsidR="003D578F">
        <w:rPr>
          <w:szCs w:val="22"/>
        </w:rPr>
        <w:t>sau reprezentantul local al deținătorului</w:t>
      </w:r>
      <w:r w:rsidR="00C46AF3">
        <w:rPr>
          <w:szCs w:val="22"/>
        </w:rPr>
        <w:t xml:space="preserve"> certificatului de înregistrare, fie Agențiea Națională pentru Siguranța Alimentelor prin sistemul naț</w:t>
      </w:r>
      <w:r w:rsidR="00C46AF3" w:rsidRPr="00C46AF3">
        <w:rPr>
          <w:szCs w:val="22"/>
        </w:rPr>
        <w:t>ional de raportar</w:t>
      </w:r>
      <w:r w:rsidR="00C46AF3">
        <w:rPr>
          <w:szCs w:val="22"/>
        </w:rPr>
        <w:t>e. Consultați, de asemenea, secț</w:t>
      </w:r>
      <w:r w:rsidR="00C46AF3" w:rsidRPr="00C46AF3">
        <w:rPr>
          <w:szCs w:val="22"/>
        </w:rPr>
        <w:t>iunea 16 din prospect pentru datele de contact respective.</w:t>
      </w:r>
      <w:r w:rsidR="003D578F">
        <w:rPr>
          <w:szCs w:val="22"/>
        </w:rPr>
        <w:t xml:space="preserve"> </w:t>
      </w:r>
    </w:p>
    <w:p w:rsidR="003D578F" w:rsidRDefault="003D578F" w:rsidP="003D578F">
      <w:pPr>
        <w:jc w:val="both"/>
        <w:rPr>
          <w:i/>
          <w:iCs/>
          <w:color w:val="008000"/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8.</w:t>
      </w:r>
      <w:r>
        <w:tab/>
        <w:t>Doze pentru fiecare specie, căi de administrare și metode de administrare</w:t>
      </w:r>
    </w:p>
    <w:p w:rsidR="003D578F" w:rsidRDefault="007B32D5" w:rsidP="003D578F">
      <w:pPr>
        <w:tabs>
          <w:tab w:val="clear" w:pos="567"/>
          <w:tab w:val="left" w:pos="708"/>
        </w:tabs>
        <w:spacing w:line="240" w:lineRule="auto"/>
        <w:jc w:val="both"/>
      </w:pPr>
      <w:r w:rsidRPr="007B32D5">
        <w:rPr>
          <w:szCs w:val="22"/>
        </w:rPr>
        <w:t>Produsul se administrează pe ca</w:t>
      </w:r>
      <w:r>
        <w:rPr>
          <w:szCs w:val="22"/>
        </w:rPr>
        <w:t>le orală în doză de 1 comprimat</w:t>
      </w:r>
      <w:r w:rsidRPr="007B32D5">
        <w:rPr>
          <w:szCs w:val="22"/>
        </w:rPr>
        <w:t xml:space="preserve"> per 2,5-3 kg greutate corporală, timp de 2 zile consecutiv.</w:t>
      </w:r>
      <w:r w:rsidRPr="007B32D5">
        <w:t xml:space="preserve"> </w:t>
      </w:r>
    </w:p>
    <w:p w:rsidR="007B32D5" w:rsidRDefault="0097336D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97336D">
        <w:rPr>
          <w:szCs w:val="22"/>
        </w:rPr>
        <w:t>Cu scop curativ medicamentul se va administra la indicațiile medicului veterinar</w:t>
      </w:r>
      <w:r>
        <w:rPr>
          <w:szCs w:val="22"/>
        </w:rPr>
        <w:t>.</w:t>
      </w:r>
    </w:p>
    <w:p w:rsidR="0097336D" w:rsidRDefault="0097336D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9.</w:t>
      </w:r>
      <w:r>
        <w:tab/>
        <w:t>Recomandări privind administrarea corectă</w:t>
      </w:r>
    </w:p>
    <w:p w:rsidR="003D578F" w:rsidRPr="00EA54F5" w:rsidRDefault="007B32D5" w:rsidP="00EA54F5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7B32D5">
        <w:t>Pentru a asigura o administrare corectă, trebuie să se determine greutatea corporală a păsărilor</w:t>
      </w:r>
      <w:r w:rsidR="00EA54F5">
        <w:t xml:space="preserve"> </w:t>
      </w:r>
      <w:r w:rsidR="00EA54F5" w:rsidRPr="00EA54F5">
        <w:t>(găini</w:t>
      </w:r>
      <w:r w:rsidR="00EA54F5">
        <w:t>lor</w:t>
      </w:r>
      <w:r w:rsidR="00EA54F5" w:rsidRPr="00EA54F5">
        <w:t xml:space="preserve">)  </w:t>
      </w:r>
      <w:r w:rsidRPr="007B32D5">
        <w:t xml:space="preserve"> cât mai</w:t>
      </w:r>
      <w:r>
        <w:rPr>
          <w:b/>
        </w:rPr>
        <w:t xml:space="preserve"> </w:t>
      </w:r>
      <w:r w:rsidRPr="007B32D5">
        <w:t>precis.</w:t>
      </w:r>
      <w:r>
        <w:t xml:space="preserve"> </w:t>
      </w:r>
      <w:r w:rsidR="003D578F">
        <w:rPr>
          <w:szCs w:val="22"/>
        </w:rPr>
        <w:t xml:space="preserve">Nu utilizați </w:t>
      </w:r>
      <w:r w:rsidR="00011F07">
        <w:t>medicamentul</w:t>
      </w:r>
      <w:r w:rsidR="00011F07" w:rsidRPr="00011F07">
        <w:rPr>
          <w:szCs w:val="22"/>
        </w:rPr>
        <w:t xml:space="preserve"> </w:t>
      </w:r>
      <w:r w:rsidR="00011F07" w:rsidRPr="004A5C35">
        <w:rPr>
          <w:szCs w:val="22"/>
        </w:rPr>
        <w:t>Fenbendazol - 22,2% comprimate antiparazitare interne</w:t>
      </w:r>
      <w:r w:rsidR="00011F07">
        <w:rPr>
          <w:szCs w:val="22"/>
        </w:rPr>
        <w:t xml:space="preserve"> -</w:t>
      </w:r>
      <w:r w:rsidR="00011F07" w:rsidRPr="004A5C35">
        <w:rPr>
          <w:szCs w:val="22"/>
        </w:rPr>
        <w:t xml:space="preserve"> uz veterinar</w:t>
      </w:r>
      <w:r w:rsidR="00EA54F5">
        <w:rPr>
          <w:szCs w:val="22"/>
        </w:rPr>
        <w:t xml:space="preserve"> </w:t>
      </w:r>
      <w:r w:rsidR="00496B6C">
        <w:t>dacă observați semne</w:t>
      </w:r>
      <w:r w:rsidR="003D578F">
        <w:t xml:space="preserve"> vizibile de deteriorare</w:t>
      </w:r>
      <w:r w:rsidR="00011F07">
        <w:t>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iCs/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10.</w:t>
      </w:r>
      <w:r>
        <w:tab/>
        <w:t>Perioade de așteptare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iCs/>
          <w:szCs w:val="22"/>
        </w:rPr>
      </w:pPr>
      <w:r w:rsidRPr="008F0750">
        <w:rPr>
          <w:iCs/>
          <w:szCs w:val="22"/>
        </w:rPr>
        <w:t>Carne și organe: 1</w:t>
      </w:r>
      <w:r w:rsidR="0025641F">
        <w:rPr>
          <w:iCs/>
          <w:szCs w:val="22"/>
        </w:rPr>
        <w:t>0</w:t>
      </w:r>
      <w:r w:rsidRPr="008F0750">
        <w:rPr>
          <w:iCs/>
          <w:szCs w:val="22"/>
        </w:rPr>
        <w:t xml:space="preserve"> zile</w:t>
      </w:r>
    </w:p>
    <w:p w:rsidR="003D578F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iCs/>
          <w:szCs w:val="22"/>
        </w:rPr>
      </w:pPr>
      <w:r w:rsidRPr="008F0750">
        <w:rPr>
          <w:iCs/>
          <w:szCs w:val="22"/>
        </w:rPr>
        <w:t>Ouă: 7 zile</w:t>
      </w:r>
      <w:r>
        <w:rPr>
          <w:iCs/>
          <w:szCs w:val="22"/>
        </w:rPr>
        <w:t>.</w:t>
      </w:r>
    </w:p>
    <w:p w:rsidR="00324A6B" w:rsidRDefault="00324A6B" w:rsidP="008F0750">
      <w:pPr>
        <w:tabs>
          <w:tab w:val="clear" w:pos="567"/>
          <w:tab w:val="left" w:pos="708"/>
        </w:tabs>
        <w:spacing w:line="240" w:lineRule="auto"/>
        <w:jc w:val="both"/>
        <w:rPr>
          <w:iCs/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11.</w:t>
      </w:r>
      <w:r>
        <w:tab/>
        <w:t>Precauții speciale pentru depozitare</w:t>
      </w:r>
    </w:p>
    <w:p w:rsidR="00011F07" w:rsidRPr="00011F07" w:rsidRDefault="00011F07" w:rsidP="00011F07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011F07">
        <w:rPr>
          <w:szCs w:val="22"/>
        </w:rPr>
        <w:t>A nu se lăsa la vederea și îndemâna copiilor.</w:t>
      </w:r>
    </w:p>
    <w:p w:rsidR="00011F07" w:rsidRPr="00011F07" w:rsidRDefault="00011F07" w:rsidP="00011F07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011F07">
        <w:rPr>
          <w:szCs w:val="22"/>
        </w:rPr>
        <w:t>A nu se păstra la temperatură mai mare de 25°C.</w:t>
      </w:r>
    </w:p>
    <w:p w:rsidR="00011F07" w:rsidRDefault="00011F07" w:rsidP="00011F07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011F07">
        <w:rPr>
          <w:szCs w:val="22"/>
        </w:rPr>
        <w:t>A se păstra în ambalajul original.</w:t>
      </w:r>
    </w:p>
    <w:p w:rsidR="008F0750" w:rsidRPr="00011F07" w:rsidRDefault="008F0750" w:rsidP="008F0750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 xml:space="preserve">A se păstra </w:t>
      </w:r>
      <w:r w:rsidRPr="008F0750">
        <w:rPr>
          <w:szCs w:val="22"/>
        </w:rPr>
        <w:t>recipientul bine închis</w:t>
      </w:r>
      <w:r>
        <w:rPr>
          <w:szCs w:val="22"/>
        </w:rPr>
        <w:t xml:space="preserve"> </w:t>
      </w:r>
      <w:r w:rsidRPr="008F0750">
        <w:rPr>
          <w:szCs w:val="22"/>
        </w:rPr>
        <w:t xml:space="preserve">pentru a se feri de </w:t>
      </w:r>
      <w:r>
        <w:rPr>
          <w:szCs w:val="22"/>
        </w:rPr>
        <w:t xml:space="preserve">lumină </w:t>
      </w:r>
      <w:r w:rsidRPr="008F0750">
        <w:rPr>
          <w:szCs w:val="22"/>
        </w:rPr>
        <w:t>și</w:t>
      </w:r>
      <w:r>
        <w:rPr>
          <w:szCs w:val="22"/>
        </w:rPr>
        <w:t xml:space="preserve"> </w:t>
      </w:r>
      <w:r w:rsidRPr="008F0750">
        <w:rPr>
          <w:szCs w:val="22"/>
        </w:rPr>
        <w:t>umiditate</w:t>
      </w:r>
      <w:r>
        <w:rPr>
          <w:szCs w:val="22"/>
        </w:rPr>
        <w:t>.</w:t>
      </w:r>
    </w:p>
    <w:p w:rsidR="00011F07" w:rsidRPr="00011F07" w:rsidRDefault="00011F07" w:rsidP="00011F07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011F07">
        <w:rPr>
          <w:szCs w:val="22"/>
        </w:rPr>
        <w:t xml:space="preserve">Nu utilizați acest medicament de uz veterinar după data expirării marcată pe etichetă după Exp. </w:t>
      </w:r>
    </w:p>
    <w:p w:rsidR="003D578F" w:rsidRDefault="003D578F" w:rsidP="003D578F">
      <w:pPr>
        <w:numPr>
          <w:ilvl w:val="12"/>
          <w:numId w:val="0"/>
        </w:num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12.</w:t>
      </w:r>
      <w:r>
        <w:tab/>
        <w:t>Precauții speciale pentru eliminare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8F0750">
        <w:rPr>
          <w:szCs w:val="22"/>
        </w:rPr>
        <w:t>Medicamentele nu trebuie eliminate în apele uzate sau deșeurile menajere.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8F0750">
        <w:rPr>
          <w:szCs w:val="22"/>
        </w:rPr>
        <w:t>Acest medicament de uz veterinar nu trebuie să ajungă în cursurile de apă, deoarece substanța activă poate fi periculoasă pentru pești și alte organisme acvatice.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8F0750">
        <w:rPr>
          <w:szCs w:val="22"/>
        </w:rPr>
        <w:t>Utilizați sistemele de returnare a medicamentelor de uz veterinar neutilizate sau a deșeurilor provenite din acestea, în conformitate cu cerințele locale și cu sistemele naționale de colectare aplicabile. Aceste măsuri ar trebui să contribuie la protecția mediului.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bCs/>
          <w:szCs w:val="22"/>
        </w:rPr>
      </w:pPr>
      <w:r w:rsidRPr="008F0750">
        <w:rPr>
          <w:szCs w:val="22"/>
        </w:rPr>
        <w:t>Solicitați medicului veterinar sau farmacistului informații referitoare la modalitatea de eliminare a medicamentelor care nu mai sunt necesare.</w:t>
      </w:r>
    </w:p>
    <w:p w:rsidR="008F0750" w:rsidRDefault="008F0750" w:rsidP="003D578F">
      <w:pPr>
        <w:pStyle w:val="Style1"/>
        <w:jc w:val="both"/>
        <w:rPr>
          <w:b w:val="0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13.</w:t>
      </w:r>
      <w:r>
        <w:tab/>
        <w:t>Clasificarea medicamentelor de uz veterinar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>Agenți cu acțiune împotriva end</w:t>
      </w:r>
      <w:r w:rsidRPr="008F0750">
        <w:rPr>
          <w:szCs w:val="22"/>
        </w:rPr>
        <w:t>oparaziților.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14.</w:t>
      </w:r>
      <w:r>
        <w:tab/>
        <w:t>Numerele certificatelor de înregistrare și dimensiunile ambalajelor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>
        <w:rPr>
          <w:szCs w:val="22"/>
        </w:rPr>
        <w:t>Este posibil ca nu toate dimensiunile de</w:t>
      </w:r>
      <w:r w:rsidR="008F0750">
        <w:rPr>
          <w:szCs w:val="22"/>
        </w:rPr>
        <w:t xml:space="preserve"> ambalaj să fie comercializate.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15.</w:t>
      </w:r>
      <w:r>
        <w:tab/>
        <w:t>Data ultimei revizuiri a prospectului</w:t>
      </w:r>
    </w:p>
    <w:p w:rsidR="008F0750" w:rsidRPr="00F464E7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i/>
          <w:szCs w:val="22"/>
        </w:rPr>
      </w:pPr>
      <w:r w:rsidRPr="00F464E7">
        <w:rPr>
          <w:i/>
          <w:szCs w:val="22"/>
        </w:rPr>
        <w:t>04.2024</w:t>
      </w:r>
    </w:p>
    <w:p w:rsidR="008F0750" w:rsidRPr="008F0750" w:rsidRDefault="008F0750" w:rsidP="008F0750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  <w:r w:rsidRPr="008F0750">
        <w:rPr>
          <w:szCs w:val="22"/>
        </w:rPr>
        <w:t>Informații detaliate privind acest medicament de uz veterinar sunt disponibile în Baza de Date a Republicii Moldova - Registrul de Stat al medicamentelor de uz veterinar (</w:t>
      </w:r>
      <w:hyperlink r:id="rId4" w:history="1">
        <w:r w:rsidRPr="008F0750">
          <w:rPr>
            <w:rStyle w:val="a3"/>
            <w:szCs w:val="22"/>
          </w:rPr>
          <w:t>https://registru.ansa.gov.md/</w:t>
        </w:r>
      </w:hyperlink>
      <w:r w:rsidRPr="008F0750">
        <w:rPr>
          <w:szCs w:val="22"/>
        </w:rPr>
        <w:t>).</w:t>
      </w:r>
    </w:p>
    <w:p w:rsidR="003D578F" w:rsidRDefault="003D578F" w:rsidP="003D578F">
      <w:pPr>
        <w:tabs>
          <w:tab w:val="clear" w:pos="567"/>
          <w:tab w:val="left" w:pos="708"/>
        </w:tabs>
        <w:spacing w:line="240" w:lineRule="auto"/>
        <w:jc w:val="both"/>
        <w:rPr>
          <w:szCs w:val="22"/>
        </w:rPr>
      </w:pPr>
    </w:p>
    <w:p w:rsidR="003D578F" w:rsidRDefault="003D578F" w:rsidP="003D578F">
      <w:pPr>
        <w:pStyle w:val="Style1"/>
        <w:jc w:val="both"/>
      </w:pPr>
      <w:r>
        <w:rPr>
          <w:highlight w:val="lightGray"/>
        </w:rPr>
        <w:t>16.</w:t>
      </w:r>
      <w:r>
        <w:tab/>
        <w:t xml:space="preserve">Date de contact </w:t>
      </w:r>
    </w:p>
    <w:p w:rsidR="008F0750" w:rsidRPr="008F0750" w:rsidRDefault="008F0750" w:rsidP="008F0750">
      <w:pPr>
        <w:jc w:val="both"/>
        <w:rPr>
          <w:b/>
          <w:iCs/>
          <w:szCs w:val="22"/>
        </w:rPr>
      </w:pPr>
      <w:r w:rsidRPr="008F0750">
        <w:rPr>
          <w:b/>
          <w:iCs/>
          <w:szCs w:val="22"/>
        </w:rPr>
        <w:t xml:space="preserve">Deținătorul certificatului de înregistrare și producătorul responsabil pentru eliberarea seriei: </w:t>
      </w:r>
    </w:p>
    <w:p w:rsidR="008F0750" w:rsidRPr="008F0750" w:rsidRDefault="008F0750" w:rsidP="008F0750">
      <w:pPr>
        <w:tabs>
          <w:tab w:val="clear" w:pos="567"/>
          <w:tab w:val="left" w:pos="0"/>
        </w:tabs>
        <w:spacing w:line="240" w:lineRule="auto"/>
        <w:ind w:left="567" w:hanging="567"/>
        <w:jc w:val="both"/>
        <w:rPr>
          <w:bCs/>
          <w:iCs/>
          <w:szCs w:val="22"/>
        </w:rPr>
      </w:pPr>
      <w:r w:rsidRPr="008F0750">
        <w:rPr>
          <w:bCs/>
          <w:iCs/>
          <w:szCs w:val="22"/>
        </w:rPr>
        <w:t>SA "Farmavet", Chișinău, Petricani 198. Tel.:  022 - 31-72-70; 022-31-72-67; 022- 99-92-89;</w:t>
      </w:r>
    </w:p>
    <w:p w:rsidR="008F0750" w:rsidRPr="008F0750" w:rsidRDefault="008F0750" w:rsidP="008F0750">
      <w:pPr>
        <w:tabs>
          <w:tab w:val="clear" w:pos="567"/>
          <w:tab w:val="left" w:pos="0"/>
        </w:tabs>
        <w:spacing w:line="240" w:lineRule="auto"/>
        <w:ind w:left="567" w:hanging="567"/>
        <w:jc w:val="both"/>
        <w:rPr>
          <w:bCs/>
          <w:iCs/>
          <w:szCs w:val="22"/>
        </w:rPr>
      </w:pPr>
      <w:r w:rsidRPr="008F0750">
        <w:rPr>
          <w:bCs/>
          <w:iCs/>
          <w:szCs w:val="22"/>
        </w:rPr>
        <w:t xml:space="preserve">Fax: 022-31-72-68; www.farmavet.md </w:t>
      </w:r>
    </w:p>
    <w:p w:rsidR="008F0750" w:rsidRPr="008F0750" w:rsidRDefault="008F0750" w:rsidP="008F0750">
      <w:pPr>
        <w:tabs>
          <w:tab w:val="clear" w:pos="567"/>
          <w:tab w:val="left" w:pos="0"/>
        </w:tabs>
        <w:spacing w:line="240" w:lineRule="auto"/>
        <w:ind w:left="567" w:hanging="567"/>
        <w:jc w:val="both"/>
        <w:rPr>
          <w:bCs/>
          <w:iCs/>
          <w:szCs w:val="22"/>
        </w:rPr>
      </w:pPr>
      <w:r w:rsidRPr="008F0750">
        <w:rPr>
          <w:bCs/>
          <w:iCs/>
          <w:szCs w:val="22"/>
        </w:rPr>
        <w:t>E-mail:farmavet2017@gmail.com</w:t>
      </w:r>
    </w:p>
    <w:p w:rsidR="008F0750" w:rsidRPr="008F0750" w:rsidRDefault="008F0750" w:rsidP="008F075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8F0750">
        <w:rPr>
          <w:szCs w:val="22"/>
        </w:rPr>
        <w:t>Pentru orice informații referitoare la acest medicament de uz veterinar, vă rugăm să contactați reprezentantul local al deținătorului certificatului de înregistrare.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7"/>
      </w:tblGrid>
      <w:tr w:rsidR="003D578F" w:rsidRPr="003D578F" w:rsidTr="003D578F">
        <w:trPr>
          <w:cantSplit/>
        </w:trPr>
        <w:tc>
          <w:tcPr>
            <w:tcW w:w="4527" w:type="dxa"/>
          </w:tcPr>
          <w:p w:rsidR="003D578F" w:rsidRDefault="003D578F">
            <w:pPr>
              <w:jc w:val="both"/>
              <w:rPr>
                <w:b/>
                <w:szCs w:val="22"/>
                <w:lang w:val="fr-FR"/>
              </w:rPr>
            </w:pPr>
          </w:p>
        </w:tc>
      </w:tr>
      <w:tr w:rsidR="003D578F" w:rsidRPr="003D578F" w:rsidTr="003D578F">
        <w:trPr>
          <w:cantSplit/>
        </w:trPr>
        <w:tc>
          <w:tcPr>
            <w:tcW w:w="4527" w:type="dxa"/>
          </w:tcPr>
          <w:p w:rsidR="003D578F" w:rsidRDefault="003D578F">
            <w:pPr>
              <w:jc w:val="both"/>
              <w:rPr>
                <w:bCs/>
                <w:szCs w:val="22"/>
              </w:rPr>
            </w:pPr>
          </w:p>
        </w:tc>
      </w:tr>
    </w:tbl>
    <w:p w:rsidR="003D578F" w:rsidRDefault="003D578F" w:rsidP="003D578F">
      <w:pPr>
        <w:pStyle w:val="Style1"/>
        <w:jc w:val="both"/>
      </w:pPr>
      <w:r>
        <w:rPr>
          <w:highlight w:val="lightGray"/>
        </w:rPr>
        <w:lastRenderedPageBreak/>
        <w:t>17.</w:t>
      </w:r>
      <w:r>
        <w:tab/>
        <w:t>Alte informații&gt;</w:t>
      </w:r>
    </w:p>
    <w:p w:rsidR="00930E13" w:rsidRPr="00930E13" w:rsidRDefault="00930E13" w:rsidP="00930E13">
      <w:r w:rsidRPr="00930E13">
        <w:t>P</w:t>
      </w:r>
      <w:r w:rsidR="00A1498C">
        <w:t>rodusul este ambalat în flacoan</w:t>
      </w:r>
      <w:r w:rsidRPr="00930E13">
        <w:t xml:space="preserve"> a câte 50 și 100 comprim</w:t>
      </w:r>
      <w:r>
        <w:t>ate, în cutie de carton a cîte 100 flacoane</w:t>
      </w:r>
      <w:r w:rsidR="00496B6C">
        <w:t>.</w:t>
      </w:r>
    </w:p>
    <w:p w:rsidR="00A6686B" w:rsidRDefault="00A6686B" w:rsidP="00E72039">
      <w:pPr>
        <w:rPr>
          <w:b/>
        </w:rPr>
      </w:pPr>
    </w:p>
    <w:p w:rsidR="00A6686B" w:rsidRDefault="00A6686B" w:rsidP="00E72039">
      <w:pPr>
        <w:rPr>
          <w:b/>
        </w:rPr>
      </w:pPr>
    </w:p>
    <w:p w:rsidR="002F475D" w:rsidRPr="002F475D" w:rsidRDefault="002F475D" w:rsidP="002F475D">
      <w:pPr>
        <w:tabs>
          <w:tab w:val="clear" w:pos="567"/>
        </w:tabs>
        <w:spacing w:line="276" w:lineRule="auto"/>
        <w:ind w:firstLine="426"/>
        <w:jc w:val="both"/>
        <w:rPr>
          <w:bCs/>
          <w:iCs/>
          <w:color w:val="00B0F0"/>
          <w:sz w:val="28"/>
          <w:szCs w:val="28"/>
          <w:lang w:eastAsia="ru-RU"/>
        </w:rPr>
      </w:pPr>
      <w:bookmarkStart w:id="0" w:name="_GoBack"/>
      <w:bookmarkEnd w:id="0"/>
    </w:p>
    <w:p w:rsidR="002F475D" w:rsidRPr="002F475D" w:rsidRDefault="002F475D" w:rsidP="002F475D">
      <w:pPr>
        <w:tabs>
          <w:tab w:val="clear" w:pos="567"/>
        </w:tabs>
        <w:spacing w:line="276" w:lineRule="auto"/>
        <w:ind w:firstLine="426"/>
        <w:jc w:val="both"/>
        <w:rPr>
          <w:bCs/>
          <w:iCs/>
          <w:sz w:val="28"/>
          <w:szCs w:val="28"/>
          <w:lang w:eastAsia="ru-RU"/>
        </w:rPr>
      </w:pPr>
    </w:p>
    <w:p w:rsidR="002F475D" w:rsidRPr="002F475D" w:rsidRDefault="002F475D" w:rsidP="002F475D">
      <w:pPr>
        <w:tabs>
          <w:tab w:val="clear" w:pos="567"/>
        </w:tabs>
        <w:spacing w:after="160" w:line="276" w:lineRule="auto"/>
        <w:rPr>
          <w:rFonts w:asciiTheme="minorHAnsi" w:eastAsiaTheme="minorHAnsi" w:hAnsiTheme="minorHAnsi" w:cstheme="minorBidi"/>
          <w:szCs w:val="22"/>
        </w:rPr>
      </w:pPr>
      <w:r w:rsidRPr="002F475D">
        <w:rPr>
          <w:rFonts w:asciiTheme="minorHAnsi" w:eastAsiaTheme="minorHAnsi" w:hAnsiTheme="minorHAnsi" w:cstheme="minorBidi"/>
          <w:noProof/>
          <w:szCs w:val="22"/>
          <w:lang w:val="ru-RU" w:eastAsia="ru-RU"/>
        </w:rPr>
        <w:drawing>
          <wp:inline distT="0" distB="0" distL="0" distR="0" wp14:anchorId="6BF1FE52" wp14:editId="3DB68CC5">
            <wp:extent cx="747395" cy="861695"/>
            <wp:effectExtent l="0" t="0" r="0" b="0"/>
            <wp:docPr id="1" name="Рисунок 1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86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3CB3" w:rsidRDefault="00493CB3"/>
    <w:sectPr w:rsidR="00493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423"/>
    <w:rsid w:val="00011F07"/>
    <w:rsid w:val="0006598D"/>
    <w:rsid w:val="001D256D"/>
    <w:rsid w:val="001F12D8"/>
    <w:rsid w:val="0025641F"/>
    <w:rsid w:val="00275DF5"/>
    <w:rsid w:val="002C3D60"/>
    <w:rsid w:val="002F475D"/>
    <w:rsid w:val="00324A6B"/>
    <w:rsid w:val="00346899"/>
    <w:rsid w:val="003D578F"/>
    <w:rsid w:val="00493CB3"/>
    <w:rsid w:val="00496B6C"/>
    <w:rsid w:val="004A5C35"/>
    <w:rsid w:val="005E4C74"/>
    <w:rsid w:val="005F650E"/>
    <w:rsid w:val="006758C4"/>
    <w:rsid w:val="007B32D5"/>
    <w:rsid w:val="007D1829"/>
    <w:rsid w:val="008F0750"/>
    <w:rsid w:val="009041DD"/>
    <w:rsid w:val="00930E13"/>
    <w:rsid w:val="00964640"/>
    <w:rsid w:val="00972423"/>
    <w:rsid w:val="0097336D"/>
    <w:rsid w:val="009B79C4"/>
    <w:rsid w:val="00A1498C"/>
    <w:rsid w:val="00A4394D"/>
    <w:rsid w:val="00A6686B"/>
    <w:rsid w:val="00BE27A0"/>
    <w:rsid w:val="00C30E56"/>
    <w:rsid w:val="00C46AF3"/>
    <w:rsid w:val="00C818B9"/>
    <w:rsid w:val="00DA36CE"/>
    <w:rsid w:val="00DE53AA"/>
    <w:rsid w:val="00E72039"/>
    <w:rsid w:val="00EA54F5"/>
    <w:rsid w:val="00F4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3A9D4-D5F8-4CE6-B15B-80E94D6D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78F"/>
    <w:pPr>
      <w:tabs>
        <w:tab w:val="left" w:pos="567"/>
      </w:tabs>
      <w:spacing w:after="0" w:line="260" w:lineRule="exact"/>
    </w:pPr>
    <w:rPr>
      <w:rFonts w:ascii="Times New Roman" w:eastAsia="Times New Roman" w:hAnsi="Times New Roman" w:cs="Times New Roman"/>
      <w:szCs w:val="20"/>
      <w:lang w:val="ro-R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3D578F"/>
    <w:rPr>
      <w:color w:val="0000FF"/>
      <w:u w:val="single"/>
    </w:rPr>
  </w:style>
  <w:style w:type="paragraph" w:customStyle="1" w:styleId="Style1">
    <w:name w:val="Style1"/>
    <w:basedOn w:val="a"/>
    <w:qFormat/>
    <w:rsid w:val="003D578F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4">
    <w:name w:val="Style4"/>
    <w:basedOn w:val="a"/>
    <w:qFormat/>
    <w:rsid w:val="003D578F"/>
    <w:rPr>
      <w:szCs w:val="22"/>
    </w:rPr>
  </w:style>
  <w:style w:type="paragraph" w:customStyle="1" w:styleId="Style5">
    <w:name w:val="Style5"/>
    <w:basedOn w:val="a"/>
    <w:qFormat/>
    <w:rsid w:val="003D578F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7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55047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29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36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857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5600938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33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E9E9E9"/>
                <w:right w:val="none" w:sz="0" w:space="0" w:color="auto"/>
              </w:divBdr>
              <w:divsChild>
                <w:div w:id="105238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130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90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registru.ansa.gov.md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3</Pages>
  <Words>888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17</cp:revision>
  <dcterms:created xsi:type="dcterms:W3CDTF">2024-04-04T05:35:00Z</dcterms:created>
  <dcterms:modified xsi:type="dcterms:W3CDTF">2025-02-27T07:50:00Z</dcterms:modified>
</cp:coreProperties>
</file>