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7D8" w:rsidRPr="008D01ED" w:rsidRDefault="00D227D8" w:rsidP="008D01ED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D01ED">
        <w:rPr>
          <w:rFonts w:ascii="Times New Roman" w:hAnsi="Times New Roman" w:cs="Times New Roman"/>
          <w:b/>
          <w:bCs/>
          <w:sz w:val="24"/>
          <w:szCs w:val="24"/>
          <w:lang w:val="ro-RO"/>
        </w:rPr>
        <w:t>Cypermethrin 10% EC</w:t>
      </w:r>
    </w:p>
    <w:p w:rsidR="00D227D8" w:rsidRPr="008D01ED" w:rsidRDefault="00D227D8" w:rsidP="008D01ED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i/>
          <w:sz w:val="20"/>
          <w:szCs w:val="20"/>
          <w:lang w:val="ro-RO"/>
        </w:rPr>
      </w:pPr>
      <w:r w:rsidRPr="008D01ED">
        <w:rPr>
          <w:rFonts w:ascii="Times New Roman" w:hAnsi="Times New Roman" w:cs="Times New Roman"/>
          <w:b/>
          <w:bCs/>
          <w:i/>
          <w:sz w:val="20"/>
          <w:szCs w:val="20"/>
          <w:lang w:val="ro-RO"/>
        </w:rPr>
        <w:t xml:space="preserve">insecticid pentru </w:t>
      </w:r>
      <w:r w:rsidR="00FE3331" w:rsidRPr="008D01ED">
        <w:rPr>
          <w:rFonts w:ascii="Times New Roman" w:hAnsi="Times New Roman" w:cs="Times New Roman"/>
          <w:b/>
          <w:bCs/>
          <w:i/>
          <w:sz w:val="20"/>
          <w:szCs w:val="20"/>
          <w:lang w:val="ro-RO"/>
        </w:rPr>
        <w:t>suprafețe</w:t>
      </w:r>
    </w:p>
    <w:p w:rsidR="00D227D8" w:rsidRPr="00633AF6" w:rsidRDefault="00D227D8" w:rsidP="00852738">
      <w:pPr>
        <w:spacing w:after="200" w:line="276" w:lineRule="auto"/>
        <w:ind w:left="-850" w:right="-283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val="ro-RO" w:eastAsia="ru-RU"/>
        </w:rPr>
      </w:pPr>
      <w:r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 xml:space="preserve">COMPOZIȚIE: 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ro-RO" w:eastAsia="ru-RU"/>
        </w:rPr>
        <w:t>Cipermetrină...............10 g</w:t>
      </w:r>
      <w:r w:rsidR="00FE3331"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 xml:space="preserve">.                                                                                           </w:t>
      </w:r>
      <w:r w:rsidR="00FE3331"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ab/>
      </w:r>
      <w:r w:rsidR="00FE3331"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ab/>
      </w:r>
      <w:r w:rsidR="00FE3331"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ab/>
      </w:r>
      <w:r w:rsidR="00FE3331"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ab/>
      </w:r>
      <w:r w:rsidR="00FE3331"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ab/>
      </w:r>
      <w:r w:rsidR="00FE3331"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ab/>
        <w:t xml:space="preserve">                          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ro-RO" w:eastAsia="ru-RU"/>
        </w:rPr>
        <w:t>Excipienți până la ......100 ml</w:t>
      </w:r>
      <w:r w:rsidR="001132D8"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 xml:space="preserve">                                                                      </w:t>
      </w:r>
      <w:r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>Spectru de acţiune</w:t>
      </w:r>
      <w:r w:rsidR="00FE3331"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 xml:space="preserve">:                                                                                                                     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ro-RO" w:eastAsia="ru-RU"/>
        </w:rPr>
        <w:t>Produsul are un spectru larg de activitate fiind eficient asupra insectelor zburatoare şi tȃrătoare, cum ar fi: gȃndaci, muşte, ţȃnţari, viespi, căpuşe, ploşniţe, păduchi, p</w:t>
      </w:r>
      <w:r w:rsidR="00675135">
        <w:rPr>
          <w:rFonts w:ascii="Times New Roman" w:eastAsia="Times New Roman" w:hAnsi="Times New Roman" w:cs="Times New Roman"/>
          <w:sz w:val="18"/>
          <w:szCs w:val="18"/>
          <w:lang w:val="ro-RO" w:eastAsia="ru-RU"/>
        </w:rPr>
        <w:t>urici, molii, pă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ro-RO" w:eastAsia="ru-RU"/>
        </w:rPr>
        <w:t xml:space="preserve">ianjeni. </w:t>
      </w:r>
      <w:r w:rsidR="001132D8"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 xml:space="preserve">                                                                                                                   </w:t>
      </w:r>
      <w:r w:rsidRPr="001132D8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Indicaţii de utilizare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:</w:t>
      </w:r>
      <w:r w:rsidR="00FE3331"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                                                                                                    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Insecticid utilizat în sectorul </w:t>
      </w:r>
      <w:r w:rsidR="00DE083E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zootehnic 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pentru controlul insectelor ȋn interiorul şi exteriorul </w:t>
      </w:r>
      <w:r w:rsidR="00FF130F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încăperilor.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Se  recomandă  ca aplicarea să se realizeze ȋn lipsa</w:t>
      </w:r>
      <w:r w:rsidR="00DE083E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</w:t>
      </w:r>
      <w:r w:rsidR="007D4E7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persoanelor </w:t>
      </w:r>
      <w:r w:rsidR="00DE083E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și </w:t>
      </w:r>
      <w:r w:rsidR="007D4E7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animalelor</w:t>
      </w:r>
      <w:r w:rsidR="00DE083E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din</w:t>
      </w:r>
      <w:r w:rsidR="00FF130F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adăpost</w:t>
      </w:r>
      <w:r w:rsidR="00DE083E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. C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u ferestrele ȋnchise, pentru a se produce o eliminare rapidă a insectelor, urmată de o aerisire foarte bună a ȋncăperii.</w:t>
      </w:r>
      <w:r w:rsidR="00FE3331"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                                                                                                               </w:t>
      </w:r>
      <w:r w:rsidR="00282FB4" w:rsidRPr="001132D8"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ru-RU"/>
        </w:rPr>
        <w:t>Categorii de utilizatori:</w:t>
      </w:r>
      <w:r w:rsidR="00FF130F"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ru-RU"/>
        </w:rPr>
        <w:t xml:space="preserve"> </w:t>
      </w:r>
      <w:r w:rsidR="00FF130F" w:rsidRPr="00FF130F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>spații</w:t>
      </w:r>
      <w:r w:rsidR="00282FB4" w:rsidRPr="00FF130F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i</w:t>
      </w:r>
      <w:r w:rsidR="00282FB4" w:rsidRPr="00DE083E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>ndustrial</w:t>
      </w:r>
      <w:r w:rsidR="00FF130F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>e</w:t>
      </w:r>
      <w:r w:rsidR="00DE083E" w:rsidRPr="00DE083E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și ferme </w:t>
      </w:r>
      <w:r w:rsidR="00DE083E" w:rsidRPr="00DE083E">
        <w:rPr>
          <w:rFonts w:ascii="Times New Roman" w:hAnsi="Times New Roman" w:cs="Times New Roman"/>
          <w:sz w:val="18"/>
          <w:szCs w:val="18"/>
          <w:lang w:val="en-US"/>
        </w:rPr>
        <w:t>zootehnice</w:t>
      </w:r>
      <w:r w:rsidR="00FF130F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.</w:t>
      </w:r>
      <w:r w:rsidR="00FE3331" w:rsidRPr="00DE083E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</w:t>
      </w:r>
      <w:r w:rsidR="00FE3331" w:rsidRPr="00DE083E"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ru-RU"/>
        </w:rPr>
        <w:t xml:space="preserve">                                                     </w:t>
      </w:r>
      <w:r w:rsidR="008765FC" w:rsidRPr="008765F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val="en-US" w:eastAsia="ru-RU"/>
        </w:rPr>
        <w:t>D</w:t>
      </w:r>
      <w:r w:rsidR="00282FB4" w:rsidRPr="008765F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val="en-US" w:eastAsia="ru-RU"/>
        </w:rPr>
        <w:t>ozare</w:t>
      </w:r>
      <w:r w:rsidR="008765FC" w:rsidRPr="008765F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val="en-US" w:eastAsia="ru-RU"/>
        </w:rPr>
        <w:t xml:space="preserve">a pentru încăperi </w:t>
      </w:r>
      <w:r w:rsidR="00282FB4" w:rsidRPr="008765F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val="en-US" w:eastAsia="ru-RU"/>
        </w:rPr>
        <w:t>: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ro-RO" w:eastAsia="ru-RU"/>
        </w:rPr>
        <w:t xml:space="preserve"> 20 ml / 1 L apă, un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litru de soluţie astfel obţinut este suficient pentru tratarea unei suprafeţe de circa 10 mp; soluţia se pulverizează cu ajutorul unei pompe cu presiune obişnuită. Pentru păstrarea ȋn timp a activităţii insecticide este recomandabil să se evite spălarea zonelor tratate,</w:t>
      </w:r>
      <w:r w:rsidR="00282FB4" w:rsidRPr="001132D8">
        <w:rPr>
          <w:rFonts w:ascii="Times New Roman" w:eastAsia="Calibri" w:hAnsi="Times New Roman" w:cs="Times New Roman"/>
          <w:sz w:val="18"/>
          <w:szCs w:val="18"/>
          <w:lang w:val="en-US"/>
        </w:rPr>
        <w:t xml:space="preserve"> 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>(ferme</w:t>
      </w:r>
      <w:r w:rsidR="00675135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zootehnice, spaţii industrial</w:t>
      </w:r>
      <w:r w:rsidR="00DE083E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>e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>).</w:t>
      </w:r>
      <w:r w:rsidR="00FE3331"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                               </w:t>
      </w:r>
      <w:r w:rsidR="00282FB4" w:rsidRPr="001132D8"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ru-RU"/>
        </w:rPr>
        <w:t>Fraze de pericol: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  H226 – Lichid şi vapori inflamabili. </w:t>
      </w:r>
      <w:r w:rsidR="00FE3331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                                                                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H302 – Nociv în caz de înghiţire. </w:t>
      </w:r>
      <w:r w:rsidR="00FE3331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                                                                                                       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H312 – Nociv în contact cu pielea. </w:t>
      </w:r>
      <w:r w:rsidR="00FE3331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                                                                                                      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H332 – Nociv în caz de inhalare. </w:t>
      </w:r>
      <w:r w:rsidR="00FE3331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                                                                                                                                     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>H400 – Foarte toxic pentru mediul acvatic.</w:t>
      </w:r>
      <w:r w:rsidR="00FE3331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                                                                                           </w:t>
      </w:r>
      <w:r w:rsidR="00282FB4" w:rsidRPr="001132D8"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ru-RU"/>
        </w:rPr>
        <w:t>Fraze de precauție: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   P102 – A nu se lăsa la îndemâna copiilor. </w:t>
      </w:r>
      <w:r w:rsidR="00633AF6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                                                         </w:t>
      </w:r>
      <w:r w:rsidR="00FE3331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</w:t>
      </w:r>
      <w:r w:rsidR="00633AF6" w:rsidRPr="00633AF6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val="en-US" w:eastAsia="ru-RU"/>
        </w:rPr>
        <w:t>ESTE INTERZIS ÎMBĂIEREA ANIMELELOR ȘI PĂSĂRILOR!!!</w:t>
      </w:r>
      <w:r w:rsidR="00633AF6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val="en-US" w:eastAsia="ru-RU"/>
        </w:rPr>
        <w:t xml:space="preserve">                                         </w:t>
      </w:r>
      <w:r w:rsidR="00FE3331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>P210 – A se păstra departe de surse de căldură/scântei/flăcări deschise sau suprafeţe încinse. Fumatul interzis.</w:t>
      </w:r>
      <w:r w:rsidR="00FE3331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                                                                                                                                   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>P220 – A se păstra departe de alimente, băuturi şi hrana pentru animale.</w:t>
      </w:r>
      <w:r w:rsidR="00FE3331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                                            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P262 – Evitaţi orice contact cu ochii, pielea sau îmbrăcămintea. </w:t>
      </w:r>
      <w:r w:rsidR="00FE3331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                                                      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P273 – Evitaţi dispersarea în mediu. </w:t>
      </w:r>
      <w:r w:rsidR="00FE3331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                                                                                   </w:t>
      </w:r>
      <w:r w:rsidR="00282FB4" w:rsidRPr="001132D8">
        <w:rPr>
          <w:rFonts w:ascii="Times New Roman" w:eastAsia="Times New Roman" w:hAnsi="Times New Roman" w:cs="Times New Roman"/>
          <w:bCs/>
          <w:sz w:val="18"/>
          <w:szCs w:val="18"/>
          <w:lang w:val="en-US" w:eastAsia="ru-RU"/>
        </w:rPr>
        <w:t xml:space="preserve">P302+P315+P352 – ÎN CAZ DE CONTACT CU PIELEA: spălaţi cu multă apă şi săpun. Consultaţi imediat medicul. </w:t>
      </w:r>
      <w:r w:rsidR="001132D8" w:rsidRP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 xml:space="preserve">                                                                                                       </w:t>
      </w:r>
      <w:r w:rsidRPr="001132D8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CONDIȚII DE PĂSTRARE:</w:t>
      </w:r>
      <w:r w:rsidRPr="001132D8">
        <w:rPr>
          <w:rFonts w:ascii="Times New Roman" w:eastAsia="Times New Roman" w:hAnsi="Times New Roman" w:cs="Times New Roman"/>
          <w:b/>
          <w:i/>
          <w:sz w:val="18"/>
          <w:szCs w:val="18"/>
          <w:lang w:val="en-US" w:eastAsia="ru-RU"/>
        </w:rPr>
        <w:t xml:space="preserve"> </w:t>
      </w:r>
      <w:r w:rsidR="00254485" w:rsidRPr="001132D8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Asigurațivă ca produsul nu este acesibil pentru copii și animale de companie</w:t>
      </w:r>
      <w:r w:rsidR="00254485"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!!!</w:t>
      </w:r>
      <w:r w:rsidR="00254485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                                                                                                                    </w:t>
      </w:r>
      <w:r w:rsidRPr="001132D8">
        <w:rPr>
          <w:rFonts w:ascii="Times New Roman" w:eastAsia="Times New Roman" w:hAnsi="Times New Roman" w:cs="Times New Roman"/>
          <w:b/>
          <w:i/>
          <w:sz w:val="18"/>
          <w:szCs w:val="18"/>
          <w:lang w:val="en-US" w:eastAsia="ru-RU"/>
        </w:rPr>
        <w:t xml:space="preserve"> 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A se păstra la temperatura mai mica de 25°C. A se proteja de lumina directă, surse de căldura și foc. Produsul concentrat este inflamabil!</w:t>
      </w:r>
      <w:r w:rsidR="00FE3331"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                                                                                                               </w:t>
      </w:r>
      <w:r w:rsidRPr="001132D8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PRODUCĂTOR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: Shandong Luxi Animal Medici Share Co., LTD, China.</w:t>
      </w:r>
      <w:r w:rsidR="001132D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 xml:space="preserve">                                               </w:t>
      </w:r>
      <w:r w:rsidRPr="001132D8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Importator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: S.A "Farmavet",MD-2059, Republica Moldova, Chișinău, Petricani 198.  </w:t>
      </w:r>
      <w:r w:rsidR="00FF130F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  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Tel.:</w:t>
      </w:r>
      <w:r w:rsidR="007D4E7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31-72-70;</w:t>
      </w:r>
      <w:r w:rsidR="007D4E7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31-72-67;99-92-89;</w:t>
      </w:r>
      <w:r w:rsidR="007D4E7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Fax:</w:t>
      </w:r>
      <w:bookmarkStart w:id="0" w:name="_GoBack"/>
      <w:bookmarkEnd w:id="0"/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31-72-68;                   </w:t>
      </w:r>
      <w:r w:rsidR="00FE3331"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       </w:t>
      </w:r>
      <w:r w:rsidRPr="001132D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         </w:t>
      </w:r>
      <w:r w:rsidR="00254485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    </w:t>
      </w:r>
    </w:p>
    <w:p w:rsidR="00D227D8" w:rsidRPr="001132D8" w:rsidRDefault="00D227D8" w:rsidP="0085273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p w:rsidR="00D227D8" w:rsidRPr="001132D8" w:rsidRDefault="00D227D8" w:rsidP="0085273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18"/>
          <w:szCs w:val="18"/>
          <w:lang w:val="ro-RO"/>
        </w:rPr>
      </w:pPr>
    </w:p>
    <w:p w:rsidR="00D227D8" w:rsidRPr="001132D8" w:rsidRDefault="00D227D8" w:rsidP="0085273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18"/>
          <w:szCs w:val="18"/>
          <w:lang w:val="ro-RO"/>
        </w:rPr>
      </w:pPr>
    </w:p>
    <w:p w:rsidR="00D227D8" w:rsidRPr="001132D8" w:rsidRDefault="00D227D8" w:rsidP="0085273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18"/>
          <w:szCs w:val="18"/>
          <w:lang w:val="ro-RO"/>
        </w:rPr>
      </w:pPr>
    </w:p>
    <w:p w:rsidR="00D227D8" w:rsidRPr="001132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18"/>
          <w:szCs w:val="18"/>
          <w:lang w:val="ro-RO"/>
        </w:rPr>
      </w:pPr>
    </w:p>
    <w:p w:rsidR="00D227D8" w:rsidRPr="001132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18"/>
          <w:szCs w:val="18"/>
          <w:lang w:val="ro-RO"/>
        </w:rPr>
      </w:pPr>
    </w:p>
    <w:p w:rsidR="00D227D8" w:rsidRPr="001132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18"/>
          <w:szCs w:val="18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227D8" w:rsidRDefault="00D227D8" w:rsidP="00D227D8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5F650E" w:rsidRPr="00DE083E" w:rsidRDefault="005F650E">
      <w:pPr>
        <w:rPr>
          <w:lang w:val="en-US"/>
        </w:rPr>
      </w:pPr>
    </w:p>
    <w:sectPr w:rsidR="005F650E" w:rsidRPr="00DE083E" w:rsidSect="001132D8">
      <w:pgSz w:w="8391" w:h="11906" w:code="11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E1B"/>
    <w:rsid w:val="001132D8"/>
    <w:rsid w:val="0013791E"/>
    <w:rsid w:val="00254485"/>
    <w:rsid w:val="00263E1B"/>
    <w:rsid w:val="00282FB4"/>
    <w:rsid w:val="002C3D60"/>
    <w:rsid w:val="005F650E"/>
    <w:rsid w:val="00633AF6"/>
    <w:rsid w:val="00675135"/>
    <w:rsid w:val="007D1829"/>
    <w:rsid w:val="007D4E7A"/>
    <w:rsid w:val="00852738"/>
    <w:rsid w:val="008765FC"/>
    <w:rsid w:val="008D01ED"/>
    <w:rsid w:val="00D227D8"/>
    <w:rsid w:val="00DE083E"/>
    <w:rsid w:val="00DE53AA"/>
    <w:rsid w:val="00FE3331"/>
    <w:rsid w:val="00FF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7223"/>
  <w15:chartTrackingRefBased/>
  <w15:docId w15:val="{09F973F6-4102-4CC4-860D-47FE9804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7D8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5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51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2023-01-26T10:05:00Z</cp:lastPrinted>
  <dcterms:created xsi:type="dcterms:W3CDTF">2023-01-24T11:46:00Z</dcterms:created>
  <dcterms:modified xsi:type="dcterms:W3CDTF">2023-01-27T07:52:00Z</dcterms:modified>
</cp:coreProperties>
</file>