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5B4" w:rsidRDefault="00EB55B4" w:rsidP="00EB55B4">
      <w:pPr>
        <w:spacing w:after="0" w:line="0" w:lineRule="atLeast"/>
        <w:ind w:right="1" w:firstLine="567"/>
        <w:jc w:val="center"/>
        <w:rPr>
          <w:rFonts w:ascii="Times New Roman" w:eastAsia="Verdana" w:hAnsi="Times New Roman" w:cs="Times New Roman"/>
          <w:b/>
          <w:sz w:val="36"/>
          <w:szCs w:val="36"/>
          <w:lang w:val="ro-RO" w:eastAsia="ru-RU"/>
        </w:rPr>
      </w:pPr>
      <w:r>
        <w:rPr>
          <w:rFonts w:ascii="Times New Roman" w:eastAsia="Verdana" w:hAnsi="Times New Roman" w:cs="Times New Roman"/>
          <w:b/>
          <w:sz w:val="36"/>
          <w:szCs w:val="36"/>
          <w:lang w:val="ro-RO" w:eastAsia="ru-RU"/>
        </w:rPr>
        <w:t xml:space="preserve">COLIVETOPRIM </w:t>
      </w:r>
    </w:p>
    <w:p w:rsidR="00EB55B4" w:rsidRDefault="00EB55B4" w:rsidP="00EB55B4">
      <w:pPr>
        <w:spacing w:after="0" w:line="0" w:lineRule="atLeast"/>
        <w:ind w:right="1" w:firstLine="567"/>
        <w:jc w:val="center"/>
        <w:rPr>
          <w:rFonts w:ascii="Times New Roman" w:eastAsia="Verdana" w:hAnsi="Times New Roman" w:cs="Times New Roman"/>
          <w:b/>
          <w:sz w:val="36"/>
          <w:szCs w:val="36"/>
          <w:lang w:val="ro-RO" w:eastAsia="ru-RU"/>
        </w:rPr>
      </w:pPr>
      <w:r>
        <w:rPr>
          <w:rFonts w:ascii="Times New Roman" w:eastAsia="Verdana" w:hAnsi="Times New Roman" w:cs="Times New Roman"/>
          <w:b/>
          <w:sz w:val="36"/>
          <w:szCs w:val="36"/>
          <w:lang w:val="ro-RO" w:eastAsia="ru-RU"/>
        </w:rPr>
        <w:t>pulbere hidrosolubilă</w:t>
      </w:r>
    </w:p>
    <w:p w:rsidR="00EB55B4" w:rsidRDefault="00EB55B4" w:rsidP="00EB55B4">
      <w:pPr>
        <w:spacing w:after="0" w:line="0" w:lineRule="atLeast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EB55B4" w:rsidRDefault="00EB55B4" w:rsidP="00EB55B4">
      <w:pPr>
        <w:spacing w:after="0" w:line="3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EB55B4" w:rsidRDefault="00EB55B4" w:rsidP="00EB55B4">
      <w:pPr>
        <w:spacing w:after="0" w:line="237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EB55B4" w:rsidRDefault="00EB55B4" w:rsidP="00EB55B4">
      <w:pPr>
        <w:spacing w:after="0" w:line="5" w:lineRule="exact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EB55B4" w:rsidRDefault="00EB55B4" w:rsidP="00EB55B4">
      <w:pPr>
        <w:numPr>
          <w:ilvl w:val="0"/>
          <w:numId w:val="1"/>
        </w:numPr>
        <w:tabs>
          <w:tab w:val="left" w:pos="567"/>
        </w:tabs>
        <w:spacing w:after="0" w:line="0" w:lineRule="atLeas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EB55B4" w:rsidRDefault="00EB55B4" w:rsidP="00EB55B4">
      <w:pPr>
        <w:spacing w:after="0" w:line="2" w:lineRule="exac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</w:p>
    <w:p w:rsidR="00EB55B4" w:rsidRDefault="00EB55B4" w:rsidP="00EB55B4">
      <w:pPr>
        <w:numPr>
          <w:ilvl w:val="0"/>
          <w:numId w:val="1"/>
        </w:numPr>
        <w:tabs>
          <w:tab w:val="left" w:pos="567"/>
        </w:tabs>
        <w:spacing w:after="0" w:line="235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EB55B4" w:rsidRDefault="00EB55B4" w:rsidP="00EB55B4">
      <w:pPr>
        <w:spacing w:after="0" w:line="6" w:lineRule="exac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</w:p>
    <w:p w:rsidR="00EB55B4" w:rsidRDefault="00EB55B4" w:rsidP="00EB55B4">
      <w:pPr>
        <w:numPr>
          <w:ilvl w:val="0"/>
          <w:numId w:val="1"/>
        </w:numPr>
        <w:tabs>
          <w:tab w:val="left" w:pos="567"/>
        </w:tabs>
        <w:spacing w:after="0" w:line="0" w:lineRule="atLeast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EB55B4" w:rsidRDefault="00EB55B4" w:rsidP="00EB55B4">
      <w:pPr>
        <w:numPr>
          <w:ilvl w:val="0"/>
          <w:numId w:val="1"/>
        </w:numPr>
        <w:spacing w:after="0" w:line="240" w:lineRule="auto"/>
        <w:ind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</w:p>
    <w:p w:rsidR="00EB55B4" w:rsidRDefault="00EB55B4" w:rsidP="00EB55B4">
      <w:pPr>
        <w:spacing w:before="240" w:after="0" w:line="334" w:lineRule="exact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EB55B4" w:rsidRDefault="00EB55B4" w:rsidP="00EB55B4">
      <w:pPr>
        <w:numPr>
          <w:ilvl w:val="0"/>
          <w:numId w:val="2"/>
        </w:numPr>
        <w:spacing w:after="240" w:line="0" w:lineRule="atLeast"/>
        <w:ind w:left="0"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</w:p>
    <w:p w:rsidR="00EB55B4" w:rsidRDefault="00EB55B4" w:rsidP="00EB55B4">
      <w:pPr>
        <w:spacing w:after="0" w:line="3" w:lineRule="exact"/>
        <w:ind w:right="1" w:firstLine="567"/>
        <w:rPr>
          <w:rFonts w:ascii="Verdana" w:eastAsia="Verdana" w:hAnsi="Verdana" w:cs="Arial"/>
          <w:szCs w:val="20"/>
          <w:lang w:val="ro-RO" w:eastAsia="ru-RU"/>
        </w:rPr>
      </w:pP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</w:p>
    <w:p w:rsidR="00EB55B4" w:rsidRDefault="00EB55B4" w:rsidP="00EB55B4">
      <w:pPr>
        <w:spacing w:after="0" w:line="240" w:lineRule="auto"/>
        <w:ind w:left="7" w:right="820"/>
        <w:rPr>
          <w:rFonts w:ascii="Times New Roman" w:eastAsia="Verdana" w:hAnsi="Times New Roman" w:cs="Times New Roman"/>
          <w:i/>
          <w:sz w:val="28"/>
          <w:szCs w:val="28"/>
          <w:lang w:val="en-US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Numele şi adresa: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Verdana" w:hAnsi="Times New Roman" w:cs="Times New Roman"/>
          <w:i/>
          <w:sz w:val="28"/>
          <w:szCs w:val="28"/>
          <w:lang w:val="en-US" w:eastAsia="ru-RU"/>
        </w:rPr>
        <w:t>S.A "</w:t>
      </w:r>
      <w:proofErr w:type="spellStart"/>
      <w:r>
        <w:rPr>
          <w:rFonts w:ascii="Times New Roman" w:eastAsia="Verdana" w:hAnsi="Times New Roman" w:cs="Times New Roman"/>
          <w:i/>
          <w:sz w:val="28"/>
          <w:szCs w:val="28"/>
          <w:lang w:val="en-US" w:eastAsia="ru-RU"/>
        </w:rPr>
        <w:t>Farmavet</w:t>
      </w:r>
      <w:proofErr w:type="spellEnd"/>
      <w:r>
        <w:rPr>
          <w:rFonts w:ascii="Times New Roman" w:eastAsia="Verdana" w:hAnsi="Times New Roman" w:cs="Times New Roman"/>
          <w:i/>
          <w:sz w:val="28"/>
          <w:szCs w:val="28"/>
          <w:lang w:val="en-US" w:eastAsia="ru-RU"/>
        </w:rPr>
        <w:t xml:space="preserve">", MD-2059, </w:t>
      </w:r>
      <w:proofErr w:type="spellStart"/>
      <w:r>
        <w:rPr>
          <w:rFonts w:ascii="Times New Roman" w:eastAsia="Verdana" w:hAnsi="Times New Roman" w:cs="Times New Roman"/>
          <w:i/>
          <w:sz w:val="28"/>
          <w:szCs w:val="28"/>
          <w:lang w:val="en-US" w:eastAsia="ru-RU"/>
        </w:rPr>
        <w:t>Republica</w:t>
      </w:r>
      <w:proofErr w:type="spellEnd"/>
      <w:r>
        <w:rPr>
          <w:rFonts w:ascii="Times New Roman" w:eastAsia="Verdana" w:hAnsi="Times New Roman" w:cs="Times New Roman"/>
          <w:i/>
          <w:sz w:val="28"/>
          <w:szCs w:val="28"/>
          <w:lang w:val="en-US" w:eastAsia="ru-RU"/>
        </w:rPr>
        <w:t xml:space="preserve"> Moldova, </w:t>
      </w:r>
      <w:proofErr w:type="spellStart"/>
      <w:r>
        <w:rPr>
          <w:rFonts w:ascii="Times New Roman" w:eastAsia="Verdana" w:hAnsi="Times New Roman" w:cs="Times New Roman"/>
          <w:i/>
          <w:sz w:val="28"/>
          <w:szCs w:val="28"/>
          <w:lang w:val="en-US" w:eastAsia="ru-RU"/>
        </w:rPr>
        <w:t>Chișinău</w:t>
      </w:r>
      <w:proofErr w:type="spellEnd"/>
      <w:r>
        <w:rPr>
          <w:rFonts w:ascii="Times New Roman" w:eastAsia="Verdana" w:hAnsi="Times New Roman" w:cs="Times New Roman"/>
          <w:i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Verdana" w:hAnsi="Times New Roman" w:cs="Times New Roman"/>
          <w:i/>
          <w:sz w:val="28"/>
          <w:szCs w:val="28"/>
          <w:lang w:val="en-US" w:eastAsia="ru-RU"/>
        </w:rPr>
        <w:t>Petricani</w:t>
      </w:r>
      <w:proofErr w:type="spellEnd"/>
      <w:r>
        <w:rPr>
          <w:rFonts w:ascii="Times New Roman" w:eastAsia="Verdana" w:hAnsi="Times New Roman" w:cs="Times New Roman"/>
          <w:i/>
          <w:sz w:val="28"/>
          <w:szCs w:val="28"/>
          <w:lang w:val="en-US" w:eastAsia="ru-RU"/>
        </w:rPr>
        <w:t xml:space="preserve"> 198.                     </w:t>
      </w:r>
    </w:p>
    <w:p w:rsidR="00EB55B4" w:rsidRDefault="00EB55B4" w:rsidP="00EB55B4">
      <w:pPr>
        <w:spacing w:after="0" w:line="240" w:lineRule="auto"/>
        <w:ind w:left="7"/>
        <w:rPr>
          <w:rFonts w:ascii="Times New Roman" w:eastAsia="Verdana" w:hAnsi="Times New Roman" w:cs="Times New Roman"/>
          <w:i/>
          <w:sz w:val="28"/>
          <w:szCs w:val="28"/>
          <w:lang w:val="en-US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Telefon:</w:t>
      </w:r>
      <w:r>
        <w:rPr>
          <w:rFonts w:ascii="Times New Roman" w:eastAsia="Verdana" w:hAnsi="Times New Roman" w:cs="Times New Roman"/>
          <w:i/>
          <w:sz w:val="28"/>
          <w:szCs w:val="28"/>
          <w:lang w:val="en-US" w:eastAsia="ru-RU"/>
        </w:rPr>
        <w:t xml:space="preserve"> 31-72-70; 31-72-67; 99-92-89;</w:t>
      </w:r>
    </w:p>
    <w:p w:rsidR="00EB55B4" w:rsidRDefault="00EB55B4" w:rsidP="00EB55B4">
      <w:pPr>
        <w:spacing w:after="0" w:line="240" w:lineRule="auto"/>
        <w:ind w:left="7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en-US" w:eastAsia="ru-RU"/>
        </w:rPr>
        <w:t xml:space="preserve">Fax:31-72-68; 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e-mail: farmavet2017@gmail.com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Calibri" w:hAnsi="Times New Roman" w:cs="Times New Roman"/>
          <w:i/>
          <w:color w:val="000000"/>
          <w:sz w:val="24"/>
          <w:szCs w:val="28"/>
          <w:lang w:val="ro-RO" w:eastAsia="ru-RU"/>
        </w:rPr>
      </w:pPr>
    </w:p>
    <w:p w:rsidR="00EB55B4" w:rsidRDefault="00EB55B4" w:rsidP="00EB55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Substanța(ele) activă(e):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Colistină sulfat -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 xml:space="preserve">1200000 UI </w:t>
      </w:r>
    </w:p>
    <w:p w:rsidR="00EB55B4" w:rsidRDefault="00EB55B4" w:rsidP="00EB55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                                         Trimetoprim -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20,0 mg</w:t>
      </w: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Lista excipienților: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Lactoză până la 1 g</w:t>
      </w: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br/>
        <w:t xml:space="preserve">3.   INDICAȚII TERAPEUTICE </w:t>
      </w: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Produsul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se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recomanda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viței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miei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iezi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suine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iepuri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păsări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tratamentul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infecților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gastro -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intestinale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determinate de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germeni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sensibili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colistin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trimetoprim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br/>
        <w:t>4. CONTRAINDICAȚII</w:t>
      </w: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A nu se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utiliza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caz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grave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disfuncții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hepatice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renale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cazuri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cunoscute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alergii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trimetoprim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se cunosc.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br/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ȚINTĂ: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Porcine, bovine, ovine, caprine, păsări, iepuri.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Produsul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se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administrează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oral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hrana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lichidă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apa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băut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       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Tratament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curativ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:</w:t>
      </w:r>
    </w:p>
    <w:p w:rsidR="00EB55B4" w:rsidRDefault="00EB55B4" w:rsidP="00EB55B4">
      <w:pPr>
        <w:numPr>
          <w:ilvl w:val="0"/>
          <w:numId w:val="3"/>
        </w:numPr>
        <w:spacing w:after="0" w:line="271" w:lineRule="exact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Porcine 1 gr la 10 kg greutate corporală/zi.</w:t>
      </w:r>
    </w:p>
    <w:p w:rsidR="00EB55B4" w:rsidRDefault="00EB55B4" w:rsidP="00EB55B4">
      <w:pPr>
        <w:numPr>
          <w:ilvl w:val="0"/>
          <w:numId w:val="3"/>
        </w:numPr>
        <w:spacing w:after="0" w:line="271" w:lineRule="exact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Păsări, iepuri: 1 gr la 10 kg greutate corporală/zi sau 1 gr la 1 litru  apă de băut/zi</w:t>
      </w:r>
    </w:p>
    <w:p w:rsidR="00EB55B4" w:rsidRDefault="00EB55B4" w:rsidP="00EB55B4">
      <w:pPr>
        <w:numPr>
          <w:ilvl w:val="0"/>
          <w:numId w:val="3"/>
        </w:numPr>
        <w:spacing w:after="0" w:line="271" w:lineRule="exact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Bovine, ovine, caprine: 1 gr la 10 kg greutate corporală/zi sau 1 gr la 1 litru apă de băut/zi.</w:t>
      </w: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          Tratamentul trebuie urmat timp de 3-5 zile.</w:t>
      </w: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          Profilactic de folosit  ½ din dozele indicate în tratament curativ.</w:t>
      </w: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br/>
        <w:t xml:space="preserve">8.  PERIOADA DE AȘTEPTARE 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Carne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organe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: 7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zile</w:t>
      </w:r>
      <w:proofErr w:type="spellEnd"/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Ouă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: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Ouăle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provenite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la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păsări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tratate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Colivetoprim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nu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destinate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consumului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uman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, (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timpul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perioadei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ouat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/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 4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săptămîni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înainte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debutul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perioadei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ouat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).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br/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lăsa la îndemâna copiilor!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păstra la temperatură mai mare de 25°C.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se păstra la loc uscat.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se proteja de lumină.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după data expirării marcată pe etichetă.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Perioada de valabilitatea a produsului medicinal veterinar după prima deschidere a ambalajului primar: 3 luni.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Perioada de valabilitate a produsului medicinal veterinar aşa cum este ambalat pentru vânzare: 2 ani.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</w:t>
      </w: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Orice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produs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medicinal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neutilizat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deșeu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provenit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din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utilizarea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unor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astfel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produse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trebuie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eliminate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conformitate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cerințele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locale.</w:t>
      </w: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</w:p>
    <w:p w:rsidR="00EB55B4" w:rsidRDefault="00EB55B4" w:rsidP="00EB55B4">
      <w:pPr>
        <w:tabs>
          <w:tab w:val="left" w:pos="686"/>
        </w:tabs>
        <w:spacing w:after="240" w:line="240" w:lineRule="auto"/>
        <w:ind w:left="567" w:right="1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Precauții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speciale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pentru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animale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Pulbere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pentru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soluție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orală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este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destinată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dizolvării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lapte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furaje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lichide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apa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potabilă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poate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fi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utilizată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atare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                                                                                                                      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Precauții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speciale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luate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persoana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administrează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produsul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animale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                                                                                                        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caz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hipersensibilitate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polimixine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trimetoprim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se evite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contactul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produsul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Echipamentul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individual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protecție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constatând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mănuși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mască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fie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purtat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atunci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când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se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manipulează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produsul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Evitați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inspirarea</w:t>
      </w:r>
      <w:proofErr w:type="spellEnd"/>
      <w:proofErr w:type="gram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praf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rezultat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lastRenderedPageBreak/>
        <w:t xml:space="preserve">de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contactul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pielea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ochii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cazul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care,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după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expunerea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apar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simptome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cum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fi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erupții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cutanate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solicitați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sfatul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prezentați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eticheta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Umflarea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feței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buzelor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ochilor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dificultați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respirație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simptome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mult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grave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necesită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asistența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medicală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urgență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.</w:t>
      </w:r>
    </w:p>
    <w:p w:rsidR="00EB55B4" w:rsidRDefault="00EB55B4" w:rsidP="00EB55B4">
      <w:pPr>
        <w:spacing w:after="0" w:line="271" w:lineRule="exact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EB55B4" w:rsidRDefault="00EB55B4" w:rsidP="00EB55B4">
      <w:pPr>
        <w:spacing w:after="0" w:line="271" w:lineRule="exact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EB55B4" w:rsidRDefault="00EB55B4" w:rsidP="00EB55B4">
      <w:pPr>
        <w:tabs>
          <w:tab w:val="left" w:pos="686"/>
        </w:tabs>
        <w:spacing w:after="240" w:line="240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</w:p>
    <w:p w:rsidR="00EB55B4" w:rsidRDefault="00EB55B4" w:rsidP="00EB55B4">
      <w:pPr>
        <w:tabs>
          <w:tab w:val="left" w:pos="686"/>
        </w:tabs>
        <w:spacing w:after="0" w:line="240" w:lineRule="auto"/>
        <w:ind w:right="1" w:firstLine="567"/>
        <w:jc w:val="both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24  luni.</w:t>
      </w:r>
    </w:p>
    <w:p w:rsidR="00EB55B4" w:rsidRDefault="00EB55B4" w:rsidP="00EB55B4">
      <w:pPr>
        <w:tabs>
          <w:tab w:val="left" w:pos="686"/>
        </w:tabs>
        <w:spacing w:after="240" w:line="240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după expirarea termenului de valabilitate indicat pe ambalaj.</w:t>
      </w:r>
    </w:p>
    <w:p w:rsidR="00EB55B4" w:rsidRDefault="00EB55B4" w:rsidP="00EB55B4">
      <w:pPr>
        <w:spacing w:after="0" w:line="240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EB55B4" w:rsidRDefault="00EB55B4" w:rsidP="00EB55B4">
      <w:pPr>
        <w:numPr>
          <w:ilvl w:val="0"/>
          <w:numId w:val="4"/>
        </w:numPr>
        <w:spacing w:after="0" w:line="240" w:lineRule="auto"/>
        <w:ind w:left="709"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se eliberează în baza prescripției veterinare. </w:t>
      </w:r>
    </w:p>
    <w:p w:rsidR="00EB55B4" w:rsidRDefault="00EB55B4" w:rsidP="00EB55B4">
      <w:pPr>
        <w:spacing w:after="240" w:line="240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14.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</w:p>
    <w:p w:rsidR="00EB55B4" w:rsidRDefault="00EB55B4" w:rsidP="00EB55B4">
      <w:pPr>
        <w:spacing w:after="240" w:line="240" w:lineRule="auto"/>
        <w:ind w:left="284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Punga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aluminiu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hidrofobizate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câte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50 g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1000 g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interiorul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unei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cutii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carton.</w:t>
      </w:r>
    </w:p>
    <w:p w:rsidR="00EB55B4" w:rsidRDefault="00EB55B4" w:rsidP="00EB55B4">
      <w:pPr>
        <w:spacing w:after="240" w:line="240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</w:p>
    <w:p w:rsidR="00EB55B4" w:rsidRDefault="00EB55B4" w:rsidP="00EB55B4">
      <w:pPr>
        <w:spacing w:after="240" w:line="240" w:lineRule="auto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Iunie 2019</w:t>
      </w:r>
    </w:p>
    <w:p w:rsidR="00EB55B4" w:rsidRDefault="00EB55B4" w:rsidP="00EB55B4">
      <w:pPr>
        <w:spacing w:after="0" w:line="335" w:lineRule="exact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EB55B4" w:rsidRDefault="00EB55B4" w:rsidP="00EB55B4">
      <w:pPr>
        <w:spacing w:after="0" w:line="240" w:lineRule="auto"/>
        <w:rPr>
          <w:rFonts w:ascii="Times New Roman" w:eastAsia="Times New Roman" w:hAnsi="Times New Roman" w:cs="Times New Roman"/>
          <w:b/>
          <w:sz w:val="72"/>
          <w:szCs w:val="72"/>
          <w:lang w:val="ro-RO" w:eastAsia="ru-RU"/>
        </w:rPr>
      </w:pPr>
    </w:p>
    <w:p w:rsidR="00EB55B4" w:rsidRPr="00EB55B4" w:rsidRDefault="00EB55B4" w:rsidP="00EB55B4">
      <w:pPr>
        <w:rPr>
          <w:noProof/>
          <w:lang w:val="ro-RO"/>
        </w:rPr>
      </w:pPr>
    </w:p>
    <w:p w:rsidR="00EB55B4" w:rsidRPr="00EB55B4" w:rsidRDefault="00EB55B4" w:rsidP="00EB55B4">
      <w:pPr>
        <w:rPr>
          <w:noProof/>
          <w:lang w:val="ro-RO"/>
        </w:rPr>
      </w:pPr>
    </w:p>
    <w:p w:rsidR="00EB55B4" w:rsidRPr="00EB55B4" w:rsidRDefault="00EB55B4" w:rsidP="00EB55B4">
      <w:pPr>
        <w:rPr>
          <w:noProof/>
          <w:lang w:val="ro-RO"/>
        </w:rPr>
      </w:pPr>
    </w:p>
    <w:p w:rsidR="00EB55B4" w:rsidRPr="00EB55B4" w:rsidRDefault="00EB55B4" w:rsidP="00EB55B4">
      <w:pPr>
        <w:rPr>
          <w:noProof/>
          <w:lang w:val="ro-RO"/>
        </w:rPr>
      </w:pPr>
      <w:r w:rsidRPr="00EB55B4">
        <w:rPr>
          <w:noProof/>
        </w:rPr>
        <w:drawing>
          <wp:inline distT="0" distB="0" distL="0" distR="0" wp14:anchorId="1EBD6853" wp14:editId="63580D45">
            <wp:extent cx="1116330" cy="861695"/>
            <wp:effectExtent l="0" t="0" r="7620" b="0"/>
            <wp:docPr id="2" name="Рисунок 2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5B4">
        <w:rPr>
          <w:noProof/>
        </w:rPr>
        <w:drawing>
          <wp:inline distT="0" distB="0" distL="0" distR="0" wp14:anchorId="4401F718" wp14:editId="1A712432">
            <wp:extent cx="1268095" cy="85979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B55B4">
        <w:rPr>
          <w:noProof/>
        </w:rPr>
        <w:drawing>
          <wp:inline distT="0" distB="0" distL="0" distR="0" wp14:anchorId="018648CA" wp14:editId="17A330D2">
            <wp:extent cx="843915" cy="861695"/>
            <wp:effectExtent l="0" t="0" r="0" b="0"/>
            <wp:docPr id="7" name="Рисунок 7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5B4">
        <w:rPr>
          <w:noProof/>
        </w:rPr>
        <w:drawing>
          <wp:inline distT="0" distB="0" distL="0" distR="0" wp14:anchorId="6A94AE0C" wp14:editId="64E5EBD2">
            <wp:extent cx="1072515" cy="861695"/>
            <wp:effectExtent l="0" t="0" r="0" b="0"/>
            <wp:docPr id="6" name="Рисунок 6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  <w:r>
        <w:rPr>
          <w:noProof/>
          <w:lang w:eastAsia="ru-RU"/>
        </w:rPr>
        <w:drawing>
          <wp:inline distT="0" distB="0" distL="0" distR="0" wp14:anchorId="492AA67A">
            <wp:extent cx="749935" cy="85979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B55B4">
        <w:rPr>
          <w:noProof/>
        </w:rPr>
        <w:drawing>
          <wp:inline distT="0" distB="0" distL="0" distR="0" wp14:anchorId="7D3F7DED" wp14:editId="07CED9AC">
            <wp:extent cx="1046480" cy="861695"/>
            <wp:effectExtent l="0" t="0" r="1270" b="0"/>
            <wp:docPr id="5" name="Рисунок 5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50E" w:rsidRDefault="005F650E"/>
    <w:sectPr w:rsidR="005F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" w15:restartNumberingAfterBreak="0">
    <w:nsid w:val="705F2B5C"/>
    <w:multiLevelType w:val="hybridMultilevel"/>
    <w:tmpl w:val="3C9EC7B4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874"/>
    <w:rsid w:val="0006598D"/>
    <w:rsid w:val="001F12D8"/>
    <w:rsid w:val="002C3D60"/>
    <w:rsid w:val="004F0874"/>
    <w:rsid w:val="005F650E"/>
    <w:rsid w:val="007D1829"/>
    <w:rsid w:val="00DE53AA"/>
    <w:rsid w:val="00EB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A75A38-F031-48E5-84EC-46DE1819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5B4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751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2025-02-21T13:58:00Z</dcterms:created>
  <dcterms:modified xsi:type="dcterms:W3CDTF">2025-02-21T14:03:00Z</dcterms:modified>
</cp:coreProperties>
</file>