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55A" w:rsidRPr="00C32182" w:rsidRDefault="0045355A" w:rsidP="0045355A">
      <w:pPr>
        <w:pStyle w:val="Style3"/>
      </w:pPr>
      <w:r w:rsidRPr="00C32182">
        <w:t>PROSPECTUL</w:t>
      </w:r>
    </w:p>
    <w:p w:rsidR="0045355A" w:rsidRPr="00C32182" w:rsidRDefault="0045355A" w:rsidP="0045355A">
      <w:pPr>
        <w:tabs>
          <w:tab w:val="clear" w:pos="567"/>
        </w:tabs>
        <w:spacing w:line="240" w:lineRule="auto"/>
        <w:jc w:val="both"/>
        <w:rPr>
          <w:szCs w:val="22"/>
        </w:rPr>
      </w:pPr>
      <w:r w:rsidRPr="00C32182">
        <w:rPr>
          <w:b/>
          <w:szCs w:val="22"/>
        </w:rPr>
        <w:t>PROSPECTUL</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w:t>
      </w:r>
      <w:r w:rsidRPr="00C32182">
        <w:tab/>
        <w:t xml:space="preserve">Denumirea </w:t>
      </w:r>
      <w:r>
        <w:t>medicamentului de uz</w:t>
      </w:r>
      <w:r w:rsidRPr="00C32182">
        <w:t xml:space="preserve"> veterinar</w:t>
      </w:r>
    </w:p>
    <w:p w:rsidR="0045355A" w:rsidRPr="00C32182" w:rsidRDefault="0045355A" w:rsidP="0045355A">
      <w:pPr>
        <w:tabs>
          <w:tab w:val="clear" w:pos="567"/>
        </w:tabs>
        <w:spacing w:line="240" w:lineRule="auto"/>
        <w:jc w:val="both"/>
        <w:rPr>
          <w:szCs w:val="22"/>
        </w:rPr>
      </w:pPr>
    </w:p>
    <w:p w:rsidR="006F74FB" w:rsidRPr="006F74FB" w:rsidRDefault="006F74FB" w:rsidP="006F74FB">
      <w:pPr>
        <w:tabs>
          <w:tab w:val="clear" w:pos="567"/>
        </w:tabs>
        <w:spacing w:line="240" w:lineRule="auto"/>
        <w:jc w:val="both"/>
        <w:rPr>
          <w:b/>
          <w:szCs w:val="22"/>
        </w:rPr>
      </w:pPr>
      <w:r w:rsidRPr="006F74FB">
        <w:rPr>
          <w:b/>
          <w:szCs w:val="22"/>
        </w:rPr>
        <w:t>CLORURĂ DE CALCIU 10%</w:t>
      </w:r>
      <w:r>
        <w:rPr>
          <w:b/>
          <w:szCs w:val="22"/>
        </w:rPr>
        <w:t>,  s</w:t>
      </w:r>
      <w:r w:rsidRPr="006F74FB">
        <w:rPr>
          <w:szCs w:val="22"/>
        </w:rPr>
        <w:t>oluţie injectabilă uz veterinar</w:t>
      </w:r>
    </w:p>
    <w:p w:rsidR="0045355A" w:rsidRPr="00C32182" w:rsidRDefault="0045355A"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2.</w:t>
      </w:r>
      <w:r w:rsidRPr="00C32182">
        <w:tab/>
        <w:t>Compoziție</w:t>
      </w:r>
    </w:p>
    <w:p w:rsidR="006A3DF9" w:rsidRPr="006A3DF9" w:rsidRDefault="006A3DF9" w:rsidP="006A3DF9">
      <w:pPr>
        <w:tabs>
          <w:tab w:val="clear" w:pos="567"/>
        </w:tabs>
        <w:spacing w:line="240" w:lineRule="auto"/>
        <w:jc w:val="both"/>
        <w:rPr>
          <w:b/>
          <w:iCs/>
          <w:szCs w:val="22"/>
        </w:rPr>
      </w:pPr>
      <w:r w:rsidRPr="006A3DF9">
        <w:rPr>
          <w:b/>
          <w:iCs/>
          <w:szCs w:val="22"/>
        </w:rPr>
        <w:t xml:space="preserve">Substanța activă: </w:t>
      </w:r>
    </w:p>
    <w:p w:rsidR="006A3DF9" w:rsidRPr="006A3DF9" w:rsidRDefault="006A3DF9" w:rsidP="006A3DF9">
      <w:pPr>
        <w:tabs>
          <w:tab w:val="clear" w:pos="567"/>
        </w:tabs>
        <w:spacing w:line="240" w:lineRule="auto"/>
        <w:jc w:val="both"/>
        <w:rPr>
          <w:iCs/>
          <w:szCs w:val="22"/>
        </w:rPr>
      </w:pPr>
      <w:r w:rsidRPr="006A3DF9">
        <w:rPr>
          <w:iCs/>
          <w:szCs w:val="22"/>
        </w:rPr>
        <w:t>100 ml de medicament conține:</w:t>
      </w:r>
    </w:p>
    <w:p w:rsidR="006A3DF9" w:rsidRPr="006A3DF9" w:rsidRDefault="006A3DF9" w:rsidP="006A3DF9">
      <w:pPr>
        <w:tabs>
          <w:tab w:val="clear" w:pos="567"/>
        </w:tabs>
        <w:spacing w:line="240" w:lineRule="auto"/>
        <w:jc w:val="both"/>
        <w:rPr>
          <w:iCs/>
          <w:szCs w:val="22"/>
        </w:rPr>
      </w:pPr>
      <w:r w:rsidRPr="006A3DF9">
        <w:rPr>
          <w:iCs/>
          <w:szCs w:val="22"/>
        </w:rPr>
        <w:t>Clorură de calciu  - 10 g</w:t>
      </w:r>
    </w:p>
    <w:p w:rsidR="006A3DF9" w:rsidRPr="006A3DF9" w:rsidRDefault="006A3DF9" w:rsidP="006A3DF9">
      <w:pPr>
        <w:tabs>
          <w:tab w:val="clear" w:pos="567"/>
        </w:tabs>
        <w:spacing w:line="240" w:lineRule="auto"/>
        <w:jc w:val="both"/>
        <w:rPr>
          <w:b/>
          <w:iCs/>
          <w:szCs w:val="22"/>
        </w:rPr>
      </w:pPr>
    </w:p>
    <w:p w:rsidR="006A3DF9" w:rsidRPr="006A3DF9" w:rsidRDefault="006A3DF9" w:rsidP="006A3DF9">
      <w:pPr>
        <w:tabs>
          <w:tab w:val="clear" w:pos="567"/>
        </w:tabs>
        <w:spacing w:line="240" w:lineRule="auto"/>
        <w:jc w:val="both"/>
        <w:rPr>
          <w:b/>
          <w:iCs/>
          <w:szCs w:val="22"/>
        </w:rPr>
      </w:pPr>
      <w:r w:rsidRPr="006A3DF9">
        <w:rPr>
          <w:b/>
          <w:iCs/>
          <w:szCs w:val="22"/>
        </w:rPr>
        <w:t xml:space="preserve">Excipient: </w:t>
      </w:r>
    </w:p>
    <w:p w:rsidR="006A3DF9" w:rsidRPr="006A3DF9" w:rsidRDefault="006A3DF9" w:rsidP="006A3DF9">
      <w:pPr>
        <w:tabs>
          <w:tab w:val="clear" w:pos="567"/>
        </w:tabs>
        <w:spacing w:line="240" w:lineRule="auto"/>
        <w:jc w:val="both"/>
        <w:rPr>
          <w:iCs/>
          <w:szCs w:val="22"/>
        </w:rPr>
      </w:pPr>
      <w:r w:rsidRPr="006A3DF9">
        <w:rPr>
          <w:iCs/>
          <w:szCs w:val="22"/>
        </w:rPr>
        <w:t>Apă pentru preparate injectabile.</w:t>
      </w:r>
    </w:p>
    <w:p w:rsidR="006A3DF9" w:rsidRDefault="006A3DF9" w:rsidP="006F74FB">
      <w:pPr>
        <w:tabs>
          <w:tab w:val="clear" w:pos="567"/>
        </w:tabs>
        <w:spacing w:line="240" w:lineRule="auto"/>
        <w:jc w:val="both"/>
        <w:rPr>
          <w:b/>
          <w:iCs/>
          <w:szCs w:val="22"/>
        </w:rPr>
      </w:pPr>
    </w:p>
    <w:p w:rsidR="0045355A" w:rsidRPr="00C32182" w:rsidRDefault="0045355A" w:rsidP="0045355A">
      <w:pPr>
        <w:pStyle w:val="Style1"/>
        <w:jc w:val="both"/>
      </w:pPr>
      <w:r w:rsidRPr="00C32182">
        <w:rPr>
          <w:highlight w:val="lightGray"/>
        </w:rPr>
        <w:t>3.</w:t>
      </w:r>
      <w:r w:rsidRPr="00C32182">
        <w:tab/>
        <w:t>Specii țintă</w:t>
      </w:r>
    </w:p>
    <w:p w:rsidR="00BB3CB6" w:rsidRPr="00BB3CB6" w:rsidRDefault="00BB3CB6" w:rsidP="00BB3CB6">
      <w:pPr>
        <w:tabs>
          <w:tab w:val="clear" w:pos="567"/>
        </w:tabs>
        <w:spacing w:line="240" w:lineRule="auto"/>
        <w:jc w:val="both"/>
        <w:rPr>
          <w:iCs/>
          <w:szCs w:val="22"/>
        </w:rPr>
      </w:pPr>
      <w:r w:rsidRPr="00BB3CB6">
        <w:rPr>
          <w:szCs w:val="22"/>
        </w:rPr>
        <w:t>Bovine, cabaline,</w:t>
      </w:r>
      <w:r w:rsidRPr="00BB3CB6">
        <w:rPr>
          <w:szCs w:val="22"/>
          <w:lang w:val="en-US"/>
        </w:rPr>
        <w:t xml:space="preserve"> caprine, ovine, porcine, </w:t>
      </w:r>
      <w:proofErr w:type="spellStart"/>
      <w:r w:rsidRPr="00BB3CB6">
        <w:rPr>
          <w:szCs w:val="22"/>
          <w:lang w:val="en-US"/>
        </w:rPr>
        <w:t>câini</w:t>
      </w:r>
      <w:proofErr w:type="spellEnd"/>
      <w:r w:rsidRPr="00BB3CB6">
        <w:rPr>
          <w:szCs w:val="22"/>
          <w:lang w:val="en-US"/>
        </w:rPr>
        <w:t>.</w:t>
      </w:r>
    </w:p>
    <w:p w:rsidR="0045355A" w:rsidRPr="00C32182" w:rsidRDefault="0045355A"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4.</w:t>
      </w:r>
      <w:r w:rsidRPr="00C32182">
        <w:tab/>
        <w:t>Indicații de utilizare</w:t>
      </w:r>
    </w:p>
    <w:p w:rsidR="006A3DF9" w:rsidRPr="006A3DF9" w:rsidRDefault="006A3DF9" w:rsidP="006A3DF9">
      <w:pPr>
        <w:tabs>
          <w:tab w:val="clear" w:pos="567"/>
        </w:tabs>
        <w:spacing w:line="240" w:lineRule="auto"/>
        <w:jc w:val="both"/>
        <w:rPr>
          <w:szCs w:val="22"/>
        </w:rPr>
      </w:pPr>
      <w:r w:rsidRPr="006A3DF9">
        <w:rPr>
          <w:szCs w:val="22"/>
        </w:rPr>
        <w:t>Soluția de clorură de calciu 10% injectabilă este utilizată ca agent antiinflamator pentru tratamentul animalelor cu pneumonie, pleurezie, peritonită, leziuni hepatice toxice, hepatită parenchimoasă, nefrită, radiații, edem pulmonar toxic, boli de edem, boli de edem, edem, ca agent hemostatic pentru sângerări nazale, gastrointestinale, pulmonare, uterine și postoperatorii. Ca agent desensibilizant pentru boli alergice (astm, boala serului, mâncărimi ale pielii, urticarie cronică la cabaline și bovine), manifestări alergice după utilizarea medicamentelor. Ca agent calmant și normalizator pentru sistemul nervos pentru nevrozele autonome, eclampsie la câini, acetonemie la vaci, mioglobinurie paralitică la cai. În practica obstetrică și ginecologică, este utilizat la animalele cu endometrită, metrită, pareză de travaliu, hematurie postpartum la vaci, pentru a stimula travaliul, pentru a accelera separarea placentei și pentru a preveni avortul. Medicamentul este utilizat pentru hipotensiune arterială și atonia proventriculului la rumegătoare, gastroenterita hemoragică, tetanie la animalele tinere, pentru a crește nivelul de calciu din sânge, a calma convulsii, ca antidot pentru otrăvirea cu săruri de magneziu, acid oxalic, săruri de fluor solubile și sare.</w:t>
      </w:r>
    </w:p>
    <w:p w:rsidR="006A3DF9" w:rsidRDefault="006A3DF9"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5.</w:t>
      </w:r>
      <w:r w:rsidRPr="00C32182">
        <w:tab/>
        <w:t>Contraindicații</w:t>
      </w:r>
    </w:p>
    <w:p w:rsidR="006A3DF9" w:rsidRPr="006A3DF9" w:rsidRDefault="006A3DF9" w:rsidP="006A3DF9">
      <w:pPr>
        <w:tabs>
          <w:tab w:val="clear" w:pos="567"/>
        </w:tabs>
        <w:spacing w:line="240" w:lineRule="auto"/>
        <w:jc w:val="both"/>
        <w:rPr>
          <w:szCs w:val="22"/>
        </w:rPr>
      </w:pPr>
      <w:r w:rsidRPr="006A3DF9">
        <w:rPr>
          <w:szCs w:val="22"/>
        </w:rPr>
        <w:t>A nu se utiliza la animale cu tendință de tromboză sau niveluri crescute de calciu în sânge. A nu se administra subcutanat sau intramuscular, deoarece aceasta va provoca iritații severe și necroză tisulară.</w:t>
      </w:r>
    </w:p>
    <w:p w:rsidR="006A3DF9" w:rsidRDefault="006A3DF9"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6.</w:t>
      </w:r>
      <w:r w:rsidRPr="00C32182">
        <w:tab/>
        <w:t>Atenționări speciale</w:t>
      </w:r>
    </w:p>
    <w:p w:rsidR="0045355A" w:rsidRPr="00C32182" w:rsidRDefault="0045355A" w:rsidP="0045355A">
      <w:pPr>
        <w:tabs>
          <w:tab w:val="clear" w:pos="567"/>
        </w:tabs>
        <w:spacing w:line="240" w:lineRule="auto"/>
        <w:jc w:val="both"/>
        <w:rPr>
          <w:szCs w:val="22"/>
        </w:rPr>
      </w:pPr>
    </w:p>
    <w:p w:rsidR="0045355A" w:rsidRDefault="0045355A" w:rsidP="0045355A">
      <w:pPr>
        <w:tabs>
          <w:tab w:val="clear" w:pos="567"/>
        </w:tabs>
        <w:spacing w:line="240" w:lineRule="auto"/>
        <w:jc w:val="both"/>
      </w:pPr>
      <w:r w:rsidRPr="00C32182">
        <w:rPr>
          <w:szCs w:val="22"/>
        </w:rPr>
        <w:t>Nu există.</w:t>
      </w:r>
      <w:r w:rsidR="006A3DF9" w:rsidRPr="006A3DF9">
        <w:t xml:space="preserve"> </w:t>
      </w:r>
    </w:p>
    <w:p w:rsidR="006A3DF9" w:rsidRPr="00C32182" w:rsidRDefault="006A3DF9" w:rsidP="0045355A">
      <w:pPr>
        <w:tabs>
          <w:tab w:val="clear" w:pos="567"/>
        </w:tabs>
        <w:spacing w:line="240" w:lineRule="auto"/>
        <w:jc w:val="both"/>
        <w:rPr>
          <w:szCs w:val="22"/>
        </w:rPr>
      </w:pPr>
    </w:p>
    <w:p w:rsidR="0045355A" w:rsidRDefault="0045355A" w:rsidP="0045355A">
      <w:pPr>
        <w:tabs>
          <w:tab w:val="clear" w:pos="567"/>
        </w:tabs>
        <w:spacing w:line="240" w:lineRule="auto"/>
        <w:jc w:val="both"/>
        <w:rPr>
          <w:szCs w:val="22"/>
        </w:rPr>
      </w:pPr>
      <w:r w:rsidRPr="00C32182">
        <w:rPr>
          <w:szCs w:val="22"/>
          <w:u w:val="single"/>
        </w:rPr>
        <w:t>Precauții speciale pentru utilizarea în siguranță la speciile țintă</w:t>
      </w:r>
      <w:r w:rsidRPr="00C32182">
        <w:rPr>
          <w:szCs w:val="22"/>
        </w:rPr>
        <w:t>:</w:t>
      </w:r>
    </w:p>
    <w:p w:rsidR="006A3DF9" w:rsidRPr="006A3DF9" w:rsidRDefault="006A3DF9" w:rsidP="006A3DF9">
      <w:pPr>
        <w:tabs>
          <w:tab w:val="clear" w:pos="567"/>
        </w:tabs>
        <w:spacing w:line="240" w:lineRule="auto"/>
        <w:jc w:val="both"/>
        <w:rPr>
          <w:szCs w:val="22"/>
        </w:rPr>
      </w:pPr>
      <w:r w:rsidRPr="006A3DF9">
        <w:rPr>
          <w:szCs w:val="22"/>
        </w:rPr>
        <w:t xml:space="preserve">Înainte de administrare, medicamentul trebuie încălzit la temperatura corpului animalului. </w:t>
      </w:r>
    </w:p>
    <w:p w:rsidR="006A3DF9" w:rsidRPr="006A3DF9" w:rsidRDefault="006A3DF9" w:rsidP="006A3DF9">
      <w:pPr>
        <w:tabs>
          <w:tab w:val="clear" w:pos="567"/>
        </w:tabs>
        <w:spacing w:line="240" w:lineRule="auto"/>
        <w:jc w:val="both"/>
        <w:rPr>
          <w:szCs w:val="22"/>
        </w:rPr>
      </w:pPr>
      <w:r w:rsidRPr="006A3DF9">
        <w:rPr>
          <w:szCs w:val="22"/>
        </w:rPr>
        <w:t>Medicamentul se administrează lent, asigurându-se că acul seringii se află în lumenul venei.</w:t>
      </w:r>
    </w:p>
    <w:p w:rsidR="000F33F0" w:rsidRDefault="006A3DF9" w:rsidP="000F33F0">
      <w:pPr>
        <w:tabs>
          <w:tab w:val="clear" w:pos="567"/>
        </w:tabs>
        <w:spacing w:line="240" w:lineRule="auto"/>
        <w:jc w:val="both"/>
        <w:rPr>
          <w:szCs w:val="22"/>
        </w:rPr>
      </w:pPr>
      <w:r w:rsidRPr="006A3DF9">
        <w:rPr>
          <w:szCs w:val="22"/>
        </w:rPr>
        <w:t>La administrare rapidă, poate apărea fibrilație ventriculară. Dacă o parte a medicamentului ajunge subcutanat în timpul administrării, este necesar să se injecteze o cantitate mare de soluție izotonică de clorură de sodiu 0,9% în jurul locului de injectare nereușită pentru a preveni necroza tisulară.</w:t>
      </w:r>
      <w:r w:rsidR="000F33F0" w:rsidRPr="000F33F0">
        <w:rPr>
          <w:szCs w:val="22"/>
        </w:rPr>
        <w:t xml:space="preserve"> </w:t>
      </w:r>
    </w:p>
    <w:p w:rsidR="000F33F0" w:rsidRPr="000F33F0" w:rsidRDefault="000F33F0" w:rsidP="000F33F0">
      <w:pPr>
        <w:tabs>
          <w:tab w:val="clear" w:pos="567"/>
        </w:tabs>
        <w:spacing w:line="240" w:lineRule="auto"/>
        <w:jc w:val="both"/>
        <w:rPr>
          <w:szCs w:val="22"/>
        </w:rPr>
      </w:pPr>
      <w:r w:rsidRPr="000F33F0">
        <w:rPr>
          <w:szCs w:val="22"/>
        </w:rPr>
        <w:t>U</w:t>
      </w:r>
      <w:r>
        <w:rPr>
          <w:szCs w:val="22"/>
        </w:rPr>
        <w:t xml:space="preserve">neori este posibil să încetinească </w:t>
      </w:r>
      <w:r w:rsidRPr="000F33F0">
        <w:rPr>
          <w:szCs w:val="22"/>
        </w:rPr>
        <w:t xml:space="preserve"> pulsul la animale, care dispare de la sine și rapid.</w:t>
      </w:r>
    </w:p>
    <w:p w:rsidR="006A3DF9" w:rsidRPr="006A3DF9" w:rsidRDefault="006A3DF9" w:rsidP="006A3DF9">
      <w:pPr>
        <w:tabs>
          <w:tab w:val="clear" w:pos="567"/>
        </w:tabs>
        <w:spacing w:line="240" w:lineRule="auto"/>
        <w:jc w:val="both"/>
        <w:rPr>
          <w:szCs w:val="22"/>
        </w:rPr>
      </w:pPr>
    </w:p>
    <w:p w:rsidR="006A3DF9" w:rsidRPr="006A3DF9" w:rsidRDefault="006A3DF9" w:rsidP="006A3DF9">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u w:val="single"/>
        </w:rPr>
        <w:t xml:space="preserve">Precauții speciale care vor fi luate de persoana care administrează </w:t>
      </w:r>
      <w:r w:rsidRPr="00B5027E">
        <w:rPr>
          <w:szCs w:val="22"/>
          <w:u w:val="single"/>
        </w:rPr>
        <w:t>medicament</w:t>
      </w:r>
      <w:r>
        <w:rPr>
          <w:szCs w:val="22"/>
          <w:u w:val="single"/>
        </w:rPr>
        <w:t>ul</w:t>
      </w:r>
      <w:r w:rsidRPr="00B5027E">
        <w:rPr>
          <w:szCs w:val="22"/>
          <w:u w:val="single"/>
        </w:rPr>
        <w:t xml:space="preserve"> de uz veterinar</w:t>
      </w:r>
      <w:r>
        <w:rPr>
          <w:szCs w:val="22"/>
          <w:u w:val="single"/>
        </w:rPr>
        <w:t xml:space="preserve"> </w:t>
      </w:r>
      <w:r w:rsidRPr="00C32182">
        <w:rPr>
          <w:szCs w:val="22"/>
          <w:u w:val="single"/>
        </w:rPr>
        <w:t>la animale</w:t>
      </w:r>
      <w:r w:rsidRPr="00C32182">
        <w:rPr>
          <w:szCs w:val="22"/>
        </w:rPr>
        <w:t>:</w:t>
      </w:r>
    </w:p>
    <w:p w:rsidR="00B10F55" w:rsidRPr="00B10F55" w:rsidRDefault="00B10F55" w:rsidP="00B10F55">
      <w:pPr>
        <w:jc w:val="both"/>
        <w:rPr>
          <w:szCs w:val="22"/>
          <w:u w:val="single"/>
        </w:rPr>
      </w:pPr>
      <w:r w:rsidRPr="00B10F55">
        <w:rPr>
          <w:szCs w:val="22"/>
        </w:rPr>
        <w:t>Când lucrați cu</w:t>
      </w:r>
      <w:r>
        <w:rPr>
          <w:szCs w:val="22"/>
        </w:rPr>
        <w:t xml:space="preserve"> Clorura de calciu 10%</w:t>
      </w:r>
      <w:r w:rsidRPr="00B10F55">
        <w:rPr>
          <w:szCs w:val="22"/>
        </w:rPr>
        <w:t xml:space="preserve">, trebuie să respectați regulile generale de igienă personală și măsurile de siguranță prevăzute atunci când lucrați cu medicamente de uz veterinar. În cazul contactului </w:t>
      </w:r>
      <w:r w:rsidRPr="00B10F55">
        <w:rPr>
          <w:szCs w:val="22"/>
        </w:rPr>
        <w:lastRenderedPageBreak/>
        <w:t xml:space="preserve">accidental al medicamentului cu pielea </w:t>
      </w:r>
      <w:r w:rsidR="00EA2472">
        <w:rPr>
          <w:szCs w:val="22"/>
        </w:rPr>
        <w:t>sau ochii</w:t>
      </w:r>
      <w:r w:rsidRPr="00B10F55">
        <w:rPr>
          <w:szCs w:val="22"/>
        </w:rPr>
        <w:t xml:space="preserve">, acestea trebuie spălate imediat cu multă apă. Persoanele cu hipersensibilitate la componentele medicamentului ar trebui să evite contactul direct cu medicamentul. </w:t>
      </w:r>
    </w:p>
    <w:p w:rsidR="0045355A" w:rsidRPr="00C32182" w:rsidRDefault="0045355A" w:rsidP="0045355A">
      <w:pPr>
        <w:jc w:val="both"/>
        <w:rPr>
          <w:szCs w:val="22"/>
          <w:u w:val="single"/>
        </w:rPr>
      </w:pPr>
    </w:p>
    <w:p w:rsidR="0045355A" w:rsidRDefault="0045355A" w:rsidP="0045355A">
      <w:pPr>
        <w:jc w:val="both"/>
        <w:rPr>
          <w:szCs w:val="22"/>
        </w:rPr>
      </w:pPr>
      <w:r w:rsidRPr="00C32182">
        <w:rPr>
          <w:szCs w:val="22"/>
          <w:u w:val="single"/>
        </w:rPr>
        <w:t>Precauții speciale pentru protecția mediului</w:t>
      </w:r>
      <w:r w:rsidR="00EA2472">
        <w:rPr>
          <w:szCs w:val="22"/>
        </w:rPr>
        <w:t>:</w:t>
      </w:r>
    </w:p>
    <w:p w:rsidR="00EA2472" w:rsidRPr="00EA2472" w:rsidRDefault="00EA2472" w:rsidP="00EA2472">
      <w:pPr>
        <w:jc w:val="both"/>
        <w:rPr>
          <w:szCs w:val="22"/>
        </w:rPr>
      </w:pPr>
      <w:r>
        <w:rPr>
          <w:szCs w:val="22"/>
        </w:rPr>
        <w:t>Nu se cunosc efecte toxice asupra mediului. După golire ambalajele se vor depozita în recipente de colectare.</w:t>
      </w:r>
      <w:r w:rsidRPr="00EA2472">
        <w:rPr>
          <w:szCs w:val="22"/>
        </w:rPr>
        <w:t xml:space="preserve"> Orice produs medicinal veterinar neutilizat sau deşeu provenit din utilizarea unor astfel de produse trebuie eliminate în conformitate cu cerinţele locale. Solicitaţi medicului veterinar informaţii referitoare la modalitatea de eliminare a medicamentelor care nu mai sunt necesare. </w:t>
      </w:r>
      <w:r w:rsidRPr="00EA2472">
        <w:rPr>
          <w:szCs w:val="22"/>
          <w:lang w:val="fr-CA"/>
        </w:rPr>
        <w:t>Aceste măsuri contribuie la protecţia mediului</w:t>
      </w:r>
      <w:r w:rsidRPr="00EA2472">
        <w:rPr>
          <w:szCs w:val="22"/>
        </w:rPr>
        <w:t xml:space="preserve">.  </w:t>
      </w:r>
    </w:p>
    <w:p w:rsidR="00EA2472" w:rsidRPr="00C32182" w:rsidRDefault="00EA2472" w:rsidP="0045355A">
      <w:pPr>
        <w:jc w:val="both"/>
        <w:rPr>
          <w:szCs w:val="22"/>
        </w:rPr>
      </w:pPr>
    </w:p>
    <w:p w:rsidR="0045355A" w:rsidRDefault="0045355A" w:rsidP="0045355A">
      <w:pPr>
        <w:tabs>
          <w:tab w:val="clear" w:pos="567"/>
        </w:tabs>
        <w:spacing w:line="240" w:lineRule="auto"/>
        <w:jc w:val="both"/>
        <w:rPr>
          <w:szCs w:val="22"/>
        </w:rPr>
      </w:pPr>
      <w:r w:rsidRPr="00C32182">
        <w:rPr>
          <w:szCs w:val="22"/>
          <w:u w:val="single"/>
        </w:rPr>
        <w:t>Gestație și lactație</w:t>
      </w:r>
      <w:r w:rsidR="00EA2472">
        <w:rPr>
          <w:szCs w:val="22"/>
        </w:rPr>
        <w:t>:</w:t>
      </w:r>
    </w:p>
    <w:p w:rsidR="0009195D" w:rsidRPr="00C32182" w:rsidRDefault="0009195D" w:rsidP="0009195D">
      <w:pPr>
        <w:tabs>
          <w:tab w:val="clear" w:pos="567"/>
        </w:tabs>
        <w:spacing w:line="240" w:lineRule="auto"/>
        <w:jc w:val="both"/>
        <w:rPr>
          <w:szCs w:val="22"/>
        </w:rPr>
      </w:pPr>
      <w:r w:rsidRPr="00C32182">
        <w:rPr>
          <w:szCs w:val="22"/>
        </w:rPr>
        <w:t>Nu este cazul.</w:t>
      </w:r>
    </w:p>
    <w:p w:rsidR="00EC59C7" w:rsidRPr="00C32182" w:rsidRDefault="00EC59C7" w:rsidP="0045355A">
      <w:pPr>
        <w:tabs>
          <w:tab w:val="clear" w:pos="567"/>
        </w:tabs>
        <w:spacing w:line="240" w:lineRule="auto"/>
        <w:jc w:val="both"/>
        <w:rPr>
          <w:szCs w:val="22"/>
        </w:rPr>
      </w:pPr>
    </w:p>
    <w:p w:rsidR="0045355A" w:rsidRDefault="0045355A" w:rsidP="0045355A">
      <w:pPr>
        <w:jc w:val="both"/>
        <w:rPr>
          <w:szCs w:val="22"/>
        </w:rPr>
      </w:pPr>
      <w:r w:rsidRPr="005578C1">
        <w:rPr>
          <w:szCs w:val="22"/>
          <w:u w:val="single"/>
        </w:rPr>
        <w:t>Interacțiunea cu alte medicamente de uz veterinar și alte forme de interacțiune</w:t>
      </w:r>
      <w:r w:rsidR="005578C1">
        <w:rPr>
          <w:szCs w:val="22"/>
        </w:rPr>
        <w:t>:</w:t>
      </w:r>
    </w:p>
    <w:p w:rsidR="006A3DF9" w:rsidRPr="006A3DF9" w:rsidRDefault="006A3DF9" w:rsidP="006A3DF9">
      <w:pPr>
        <w:jc w:val="both"/>
        <w:rPr>
          <w:szCs w:val="22"/>
        </w:rPr>
      </w:pPr>
      <w:r w:rsidRPr="006A3DF9">
        <w:rPr>
          <w:szCs w:val="22"/>
        </w:rPr>
        <w:t>Medicamentul are un efect antagonist asupra preparatelor de magneziu, reacționează cu acidul oxalic și sărurile sale, acidul fluoric, formând compuși netoxici.</w:t>
      </w:r>
    </w:p>
    <w:p w:rsidR="006A3DF9" w:rsidRPr="006A3DF9" w:rsidRDefault="006A3DF9" w:rsidP="006A3DF9">
      <w:pPr>
        <w:jc w:val="both"/>
        <w:rPr>
          <w:b/>
          <w:szCs w:val="22"/>
        </w:rPr>
      </w:pPr>
    </w:p>
    <w:p w:rsidR="0045355A" w:rsidRDefault="0045355A" w:rsidP="0045355A">
      <w:pPr>
        <w:tabs>
          <w:tab w:val="clear" w:pos="567"/>
        </w:tabs>
        <w:spacing w:line="240" w:lineRule="auto"/>
        <w:jc w:val="both"/>
        <w:rPr>
          <w:szCs w:val="22"/>
        </w:rPr>
      </w:pPr>
      <w:r w:rsidRPr="00C32182">
        <w:rPr>
          <w:szCs w:val="22"/>
          <w:u w:val="single"/>
        </w:rPr>
        <w:t>Supradozare</w:t>
      </w:r>
      <w:r w:rsidRPr="00C32182">
        <w:rPr>
          <w:szCs w:val="22"/>
        </w:rPr>
        <w:t>:</w:t>
      </w:r>
    </w:p>
    <w:p w:rsidR="006A3DF9" w:rsidRPr="006A3DF9" w:rsidRDefault="006A3DF9" w:rsidP="006A3DF9">
      <w:pPr>
        <w:tabs>
          <w:tab w:val="clear" w:pos="567"/>
        </w:tabs>
        <w:spacing w:line="240" w:lineRule="auto"/>
        <w:jc w:val="both"/>
        <w:rPr>
          <w:szCs w:val="22"/>
        </w:rPr>
      </w:pPr>
      <w:r w:rsidRPr="006A3DF9">
        <w:rPr>
          <w:szCs w:val="22"/>
        </w:rPr>
        <w:t>Nu sunt date disponibile.</w:t>
      </w:r>
    </w:p>
    <w:p w:rsidR="0045355A" w:rsidRPr="00C32182" w:rsidRDefault="0045355A" w:rsidP="0045355A">
      <w:pPr>
        <w:tabs>
          <w:tab w:val="clear" w:pos="567"/>
        </w:tabs>
        <w:spacing w:line="240" w:lineRule="auto"/>
        <w:jc w:val="both"/>
        <w:rPr>
          <w:szCs w:val="22"/>
        </w:rPr>
      </w:pPr>
    </w:p>
    <w:p w:rsidR="0045355A" w:rsidRDefault="0045355A" w:rsidP="0045355A">
      <w:pPr>
        <w:jc w:val="both"/>
        <w:rPr>
          <w:szCs w:val="22"/>
        </w:rPr>
      </w:pPr>
      <w:r w:rsidRPr="00C32182">
        <w:rPr>
          <w:szCs w:val="22"/>
          <w:u w:val="single"/>
        </w:rPr>
        <w:t>Restricții speciale de utilizare și condiții speciale de utilizare</w:t>
      </w:r>
      <w:r w:rsidR="003328BC">
        <w:rPr>
          <w:szCs w:val="22"/>
        </w:rPr>
        <w:t>:</w:t>
      </w:r>
    </w:p>
    <w:p w:rsidR="003328BC" w:rsidRPr="00C32182" w:rsidRDefault="003328BC" w:rsidP="0045355A">
      <w:pPr>
        <w:jc w:val="both"/>
        <w:rPr>
          <w:szCs w:val="22"/>
        </w:rPr>
      </w:pPr>
      <w:r>
        <w:rPr>
          <w:szCs w:val="22"/>
        </w:rPr>
        <w:t>Nu este cazul.</w:t>
      </w:r>
    </w:p>
    <w:p w:rsidR="0045355A" w:rsidRDefault="0045355A" w:rsidP="0045355A">
      <w:pPr>
        <w:pStyle w:val="Style1"/>
        <w:jc w:val="both"/>
      </w:pPr>
    </w:p>
    <w:p w:rsidR="0045355A" w:rsidRPr="00C32182" w:rsidRDefault="0045355A" w:rsidP="0045355A">
      <w:pPr>
        <w:pStyle w:val="Style1"/>
        <w:jc w:val="both"/>
      </w:pPr>
      <w:r w:rsidRPr="00C32182">
        <w:t>Evenimente adverse</w:t>
      </w:r>
    </w:p>
    <w:p w:rsidR="0045355A" w:rsidRPr="00C32182" w:rsidRDefault="00785AB8" w:rsidP="00BB3CB6">
      <w:pPr>
        <w:tabs>
          <w:tab w:val="clear" w:pos="567"/>
        </w:tabs>
        <w:spacing w:line="240" w:lineRule="auto"/>
        <w:jc w:val="both"/>
        <w:rPr>
          <w:iCs/>
          <w:szCs w:val="22"/>
        </w:rPr>
      </w:pPr>
      <w:r>
        <w:rPr>
          <w:szCs w:val="22"/>
        </w:rPr>
        <w:t>Bovine</w:t>
      </w:r>
      <w:r w:rsidR="00BB3CB6">
        <w:rPr>
          <w:szCs w:val="22"/>
        </w:rPr>
        <w:t>, cabaline,</w:t>
      </w:r>
      <w:r w:rsidR="00BB3CB6" w:rsidRPr="00BB3CB6">
        <w:rPr>
          <w:szCs w:val="22"/>
          <w:lang w:val="en-US"/>
        </w:rPr>
        <w:t xml:space="preserve"> </w:t>
      </w:r>
      <w:r w:rsidR="00BB3CB6">
        <w:rPr>
          <w:szCs w:val="22"/>
          <w:lang w:val="en-US"/>
        </w:rPr>
        <w:t>caprine</w:t>
      </w:r>
      <w:r w:rsidR="00BB3CB6" w:rsidRPr="00BB3CB6">
        <w:rPr>
          <w:szCs w:val="22"/>
          <w:lang w:val="en-US"/>
        </w:rPr>
        <w:t>, ovine</w:t>
      </w:r>
      <w:r w:rsidR="00BB3CB6">
        <w:rPr>
          <w:szCs w:val="22"/>
          <w:lang w:val="en-US"/>
        </w:rPr>
        <w:t>,</w:t>
      </w:r>
      <w:r w:rsidR="00BB3CB6" w:rsidRPr="00BB3CB6">
        <w:rPr>
          <w:szCs w:val="22"/>
          <w:lang w:val="en-US"/>
        </w:rPr>
        <w:t xml:space="preserve"> </w:t>
      </w:r>
      <w:r w:rsidR="00BB3CB6">
        <w:rPr>
          <w:szCs w:val="22"/>
          <w:lang w:val="en-US"/>
        </w:rPr>
        <w:t xml:space="preserve">porcine, </w:t>
      </w:r>
      <w:proofErr w:type="spellStart"/>
      <w:r w:rsidR="00BB3CB6">
        <w:rPr>
          <w:szCs w:val="22"/>
          <w:lang w:val="en-US"/>
        </w:rPr>
        <w:t>câini</w:t>
      </w:r>
      <w:proofErr w:type="spellEnd"/>
      <w:r w:rsidR="00BB3CB6">
        <w:rPr>
          <w:szCs w:val="22"/>
          <w:lang w:val="en-US"/>
        </w:rPr>
        <w:t>.</w:t>
      </w:r>
    </w:p>
    <w:p w:rsidR="0045355A" w:rsidRPr="00C32182" w:rsidRDefault="0045355A" w:rsidP="0045355A">
      <w:pPr>
        <w:jc w:val="both"/>
        <w:rPr>
          <w:szCs w:val="22"/>
        </w:rPr>
      </w:pPr>
      <w:r w:rsidRPr="00C32182">
        <w:rPr>
          <w:szCs w:val="22"/>
        </w:rPr>
        <w:t xml:space="preserve">Raportarea evenimentelor adverse este importantă. Permite monitorizarea continuă a siguranței unui produs. Dacă observați orice reacții adverse, chiar și cele care nu sunt deja enumerate în acest prospect, sau credeți că medicamentul nu a avut efect, vă rugăm să contactați în mai întâi medicul veterinar. De asemenea, puteți raporta evenimente adverse către deținătorul </w:t>
      </w:r>
      <w:r>
        <w:rPr>
          <w:szCs w:val="22"/>
        </w:rPr>
        <w:t>certificatului de înregistrare</w:t>
      </w:r>
      <w:r w:rsidRPr="00C32182">
        <w:rPr>
          <w:szCs w:val="22"/>
        </w:rPr>
        <w:t xml:space="preserve"> sau reprezentantul local al deținătorului </w:t>
      </w:r>
      <w:r>
        <w:rPr>
          <w:szCs w:val="22"/>
        </w:rPr>
        <w:t>certificatului de înregistrare</w:t>
      </w:r>
      <w:r w:rsidRPr="00C32182">
        <w:rPr>
          <w:szCs w:val="22"/>
        </w:rPr>
        <w:t xml:space="preserve"> folosind datele de contact de la sfârșitul acestui prospect sau prin sistemul național de raportare: detalii sistem național</w:t>
      </w:r>
      <w:r>
        <w:rPr>
          <w:i/>
          <w:color w:val="008000"/>
          <w:szCs w:val="22"/>
        </w:rPr>
        <w:t>.</w:t>
      </w:r>
    </w:p>
    <w:p w:rsidR="0045355A" w:rsidRDefault="0045355A" w:rsidP="0045355A">
      <w:pPr>
        <w:jc w:val="both"/>
        <w:rPr>
          <w:i/>
          <w:iCs/>
          <w:color w:val="008000"/>
          <w:szCs w:val="22"/>
        </w:rPr>
      </w:pPr>
    </w:p>
    <w:p w:rsidR="0045355A" w:rsidRPr="00C32182" w:rsidRDefault="0045355A" w:rsidP="0045355A">
      <w:pPr>
        <w:tabs>
          <w:tab w:val="clear" w:pos="567"/>
        </w:tabs>
        <w:spacing w:line="240" w:lineRule="auto"/>
        <w:jc w:val="both"/>
        <w:rPr>
          <w:iCs/>
          <w:szCs w:val="22"/>
        </w:rPr>
      </w:pPr>
    </w:p>
    <w:p w:rsidR="0045355A" w:rsidRPr="00C32182" w:rsidRDefault="0045355A" w:rsidP="0045355A">
      <w:pPr>
        <w:pStyle w:val="Style1"/>
        <w:jc w:val="both"/>
      </w:pPr>
      <w:r w:rsidRPr="00C32182">
        <w:rPr>
          <w:highlight w:val="lightGray"/>
        </w:rPr>
        <w:t>8.</w:t>
      </w:r>
      <w:r w:rsidRPr="00C32182">
        <w:tab/>
        <w:t>Doze pentru fiecare specie, căi de administrare și metode de administrare</w:t>
      </w:r>
    </w:p>
    <w:p w:rsidR="006A3DF9" w:rsidRPr="006A3DF9" w:rsidRDefault="006A3DF9" w:rsidP="006A3DF9">
      <w:pPr>
        <w:tabs>
          <w:tab w:val="clear" w:pos="567"/>
        </w:tabs>
        <w:spacing w:line="240" w:lineRule="auto"/>
        <w:jc w:val="both"/>
        <w:rPr>
          <w:szCs w:val="22"/>
        </w:rPr>
      </w:pPr>
      <w:r w:rsidRPr="006A3DF9">
        <w:rPr>
          <w:szCs w:val="22"/>
        </w:rPr>
        <w:t>Medicamentul se administrează foarte lent pe cale intravenoasă!</w:t>
      </w:r>
    </w:p>
    <w:p w:rsidR="006A3DF9" w:rsidRPr="006A3DF9" w:rsidRDefault="006A3DF9" w:rsidP="006A3DF9">
      <w:pPr>
        <w:tabs>
          <w:tab w:val="clear" w:pos="567"/>
        </w:tabs>
        <w:spacing w:line="240" w:lineRule="auto"/>
        <w:jc w:val="both"/>
        <w:rPr>
          <w:szCs w:val="22"/>
        </w:rPr>
      </w:pPr>
      <w:r w:rsidRPr="006A3DF9">
        <w:rPr>
          <w:szCs w:val="22"/>
        </w:rPr>
        <w:t xml:space="preserve">Lent  în doze (ml per animal): </w:t>
      </w:r>
    </w:p>
    <w:p w:rsidR="006A3DF9" w:rsidRPr="006A3DF9" w:rsidRDefault="006A3DF9" w:rsidP="006A3DF9">
      <w:pPr>
        <w:tabs>
          <w:tab w:val="clear" w:pos="567"/>
        </w:tabs>
        <w:spacing w:line="240" w:lineRule="auto"/>
        <w:jc w:val="both"/>
        <w:rPr>
          <w:szCs w:val="22"/>
        </w:rPr>
      </w:pPr>
      <w:r w:rsidRPr="006A3DF9">
        <w:rPr>
          <w:szCs w:val="22"/>
        </w:rPr>
        <w:t>bovine 150-400;</w:t>
      </w:r>
    </w:p>
    <w:p w:rsidR="006A3DF9" w:rsidRPr="006A3DF9" w:rsidRDefault="006A3DF9" w:rsidP="006A3DF9">
      <w:pPr>
        <w:tabs>
          <w:tab w:val="clear" w:pos="567"/>
        </w:tabs>
        <w:spacing w:line="240" w:lineRule="auto"/>
        <w:jc w:val="both"/>
        <w:rPr>
          <w:szCs w:val="22"/>
        </w:rPr>
      </w:pPr>
      <w:r w:rsidRPr="006A3DF9">
        <w:rPr>
          <w:szCs w:val="22"/>
        </w:rPr>
        <w:t xml:space="preserve">cabaline 100-300; </w:t>
      </w:r>
    </w:p>
    <w:p w:rsidR="006A3DF9" w:rsidRPr="006A3DF9" w:rsidRDefault="006A3DF9" w:rsidP="006A3DF9">
      <w:pPr>
        <w:tabs>
          <w:tab w:val="clear" w:pos="567"/>
        </w:tabs>
        <w:spacing w:line="240" w:lineRule="auto"/>
        <w:jc w:val="both"/>
        <w:rPr>
          <w:szCs w:val="22"/>
        </w:rPr>
      </w:pPr>
      <w:r w:rsidRPr="006A3DF9">
        <w:rPr>
          <w:szCs w:val="22"/>
        </w:rPr>
        <w:t xml:space="preserve">ovine, caprine 10-30; </w:t>
      </w:r>
    </w:p>
    <w:p w:rsidR="006A3DF9" w:rsidRPr="006A3DF9" w:rsidRDefault="006A3DF9" w:rsidP="006A3DF9">
      <w:pPr>
        <w:tabs>
          <w:tab w:val="clear" w:pos="567"/>
        </w:tabs>
        <w:spacing w:line="240" w:lineRule="auto"/>
        <w:jc w:val="both"/>
        <w:rPr>
          <w:szCs w:val="22"/>
        </w:rPr>
      </w:pPr>
      <w:r w:rsidRPr="006A3DF9">
        <w:rPr>
          <w:szCs w:val="22"/>
        </w:rPr>
        <w:t xml:space="preserve">porcine 10-20, </w:t>
      </w:r>
    </w:p>
    <w:p w:rsidR="006A3DF9" w:rsidRPr="006A3DF9" w:rsidRDefault="006A3DF9" w:rsidP="006A3DF9">
      <w:pPr>
        <w:tabs>
          <w:tab w:val="clear" w:pos="567"/>
        </w:tabs>
        <w:spacing w:line="240" w:lineRule="auto"/>
        <w:jc w:val="both"/>
        <w:rPr>
          <w:szCs w:val="22"/>
        </w:rPr>
      </w:pPr>
      <w:r w:rsidRPr="006A3DF9">
        <w:rPr>
          <w:szCs w:val="22"/>
        </w:rPr>
        <w:t>câini 5-15.</w:t>
      </w:r>
    </w:p>
    <w:p w:rsidR="006A3DF9" w:rsidRPr="006A3DF9" w:rsidRDefault="006A3DF9" w:rsidP="006A3DF9">
      <w:pPr>
        <w:tabs>
          <w:tab w:val="clear" w:pos="567"/>
        </w:tabs>
        <w:spacing w:line="240" w:lineRule="auto"/>
        <w:jc w:val="both"/>
        <w:rPr>
          <w:szCs w:val="22"/>
        </w:rPr>
      </w:pPr>
      <w:r w:rsidRPr="006A3DF9">
        <w:rPr>
          <w:szCs w:val="22"/>
        </w:rPr>
        <w:t>Înainte de administrare, medicamentul este încălzit la temperatura corpului animalului.</w:t>
      </w:r>
    </w:p>
    <w:p w:rsidR="006A3DF9" w:rsidRPr="006A3DF9" w:rsidRDefault="006A3DF9" w:rsidP="006A3DF9">
      <w:pPr>
        <w:tabs>
          <w:tab w:val="clear" w:pos="567"/>
        </w:tabs>
        <w:spacing w:line="240" w:lineRule="auto"/>
        <w:jc w:val="both"/>
        <w:rPr>
          <w:szCs w:val="22"/>
        </w:rPr>
      </w:pPr>
      <w:r w:rsidRPr="006A3DF9">
        <w:rPr>
          <w:szCs w:val="22"/>
        </w:rPr>
        <w:t>Aplicați o dată pe zi. Dacă este necesar, cursul de tratament se repetă după 24-48 de ore.</w:t>
      </w:r>
    </w:p>
    <w:p w:rsidR="00415060" w:rsidRDefault="00415060"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9.</w:t>
      </w:r>
      <w:r w:rsidRPr="00C32182">
        <w:tab/>
        <w:t>Recomandări privind administrarea corectă</w:t>
      </w:r>
    </w:p>
    <w:p w:rsidR="006A3DF9" w:rsidRPr="006A3DF9" w:rsidRDefault="006A3DF9" w:rsidP="006A3DF9">
      <w:pPr>
        <w:tabs>
          <w:tab w:val="clear" w:pos="567"/>
        </w:tabs>
        <w:spacing w:line="240" w:lineRule="auto"/>
        <w:jc w:val="both"/>
        <w:rPr>
          <w:szCs w:val="22"/>
        </w:rPr>
      </w:pPr>
      <w:r w:rsidRPr="006A3DF9">
        <w:rPr>
          <w:szCs w:val="22"/>
        </w:rPr>
        <w:t xml:space="preserve">Înainte de administrare, medicamentul trebuie încălzit la temperatura corpului animalului. </w:t>
      </w:r>
    </w:p>
    <w:p w:rsidR="006A3DF9" w:rsidRPr="006A3DF9" w:rsidRDefault="006A3DF9" w:rsidP="006A3DF9">
      <w:pPr>
        <w:tabs>
          <w:tab w:val="clear" w:pos="567"/>
        </w:tabs>
        <w:spacing w:line="240" w:lineRule="auto"/>
        <w:jc w:val="both"/>
        <w:rPr>
          <w:szCs w:val="22"/>
        </w:rPr>
      </w:pPr>
      <w:r w:rsidRPr="006A3DF9">
        <w:rPr>
          <w:szCs w:val="22"/>
        </w:rPr>
        <w:t>Medicamentul se administrează lent, asigurându-se că acul seringii se află în lumenul venei.</w:t>
      </w:r>
    </w:p>
    <w:p w:rsidR="006A3DF9" w:rsidRPr="006A3DF9" w:rsidRDefault="006A3DF9" w:rsidP="006A3DF9">
      <w:pPr>
        <w:tabs>
          <w:tab w:val="clear" w:pos="567"/>
        </w:tabs>
        <w:spacing w:line="240" w:lineRule="auto"/>
        <w:jc w:val="both"/>
        <w:rPr>
          <w:szCs w:val="22"/>
        </w:rPr>
      </w:pPr>
      <w:r w:rsidRPr="006A3DF9">
        <w:rPr>
          <w:szCs w:val="22"/>
        </w:rPr>
        <w:t>La administrare rapidă, poate apărea fibrilație ventriculară. Dacă o parte a medicamentului ajunge subcutanat în timpul administrării, este necesar să se injecteze o cantitate mare de soluție izotonică de clorură de sodiu 0,9% în jurul locului de injectare nereușită pentru a preveni necroza tisulară.</w:t>
      </w:r>
    </w:p>
    <w:p w:rsidR="006A3DF9" w:rsidRPr="006A3DF9" w:rsidRDefault="006A3DF9" w:rsidP="006A3DF9">
      <w:pPr>
        <w:tabs>
          <w:tab w:val="clear" w:pos="567"/>
        </w:tabs>
        <w:spacing w:line="240" w:lineRule="auto"/>
        <w:jc w:val="both"/>
        <w:rPr>
          <w:szCs w:val="22"/>
        </w:rPr>
      </w:pPr>
    </w:p>
    <w:p w:rsidR="0045355A" w:rsidRPr="00F14D1D" w:rsidRDefault="0045355A" w:rsidP="0045355A">
      <w:pPr>
        <w:pStyle w:val="Style1"/>
        <w:jc w:val="both"/>
      </w:pPr>
      <w:r w:rsidRPr="00C32182">
        <w:rPr>
          <w:highlight w:val="lightGray"/>
        </w:rPr>
        <w:t>10.</w:t>
      </w:r>
      <w:r w:rsidRPr="00C32182">
        <w:tab/>
        <w:t>Perioade de așteptare</w:t>
      </w:r>
    </w:p>
    <w:p w:rsidR="0045355A" w:rsidRDefault="00415060" w:rsidP="0045355A">
      <w:pPr>
        <w:tabs>
          <w:tab w:val="clear" w:pos="567"/>
        </w:tabs>
        <w:spacing w:line="240" w:lineRule="auto"/>
        <w:jc w:val="both"/>
        <w:rPr>
          <w:iCs/>
          <w:szCs w:val="22"/>
        </w:rPr>
      </w:pPr>
      <w:r>
        <w:rPr>
          <w:iCs/>
          <w:szCs w:val="22"/>
        </w:rPr>
        <w:t>Carne și lapte: zero zile.</w:t>
      </w:r>
    </w:p>
    <w:p w:rsidR="00EC59C7" w:rsidRPr="00C32182" w:rsidRDefault="00EC59C7" w:rsidP="0045355A">
      <w:pPr>
        <w:tabs>
          <w:tab w:val="clear" w:pos="567"/>
        </w:tabs>
        <w:spacing w:line="240" w:lineRule="auto"/>
        <w:jc w:val="both"/>
        <w:rPr>
          <w:iCs/>
          <w:szCs w:val="22"/>
        </w:rPr>
      </w:pPr>
    </w:p>
    <w:p w:rsidR="0045355A" w:rsidRPr="00C32182" w:rsidRDefault="0045355A" w:rsidP="0045355A">
      <w:pPr>
        <w:pStyle w:val="Style1"/>
        <w:jc w:val="both"/>
      </w:pPr>
      <w:r w:rsidRPr="00C32182">
        <w:rPr>
          <w:highlight w:val="lightGray"/>
        </w:rPr>
        <w:t>11.</w:t>
      </w:r>
      <w:r w:rsidRPr="00C32182">
        <w:tab/>
        <w:t>Precauții speciale pentru depozitare</w:t>
      </w:r>
    </w:p>
    <w:p w:rsidR="0045355A" w:rsidRPr="00C32182" w:rsidRDefault="0045355A" w:rsidP="0045355A">
      <w:pPr>
        <w:numPr>
          <w:ilvl w:val="12"/>
          <w:numId w:val="0"/>
        </w:numPr>
        <w:tabs>
          <w:tab w:val="clear" w:pos="567"/>
        </w:tabs>
        <w:spacing w:line="240" w:lineRule="auto"/>
        <w:jc w:val="both"/>
        <w:rPr>
          <w:szCs w:val="22"/>
        </w:rPr>
      </w:pPr>
      <w:r w:rsidRPr="00C32182">
        <w:rPr>
          <w:szCs w:val="22"/>
        </w:rPr>
        <w:t>A nu se lăsa la vederea și îndemâna copiilor.</w:t>
      </w:r>
    </w:p>
    <w:p w:rsidR="0045355A" w:rsidRPr="00C32182" w:rsidRDefault="0045355A" w:rsidP="0045355A">
      <w:pPr>
        <w:numPr>
          <w:ilvl w:val="12"/>
          <w:numId w:val="0"/>
        </w:numPr>
        <w:tabs>
          <w:tab w:val="clear" w:pos="567"/>
        </w:tabs>
        <w:spacing w:line="240" w:lineRule="auto"/>
        <w:jc w:val="both"/>
        <w:rPr>
          <w:szCs w:val="22"/>
        </w:rPr>
      </w:pPr>
      <w:r w:rsidRPr="00C32182">
        <w:rPr>
          <w:szCs w:val="22"/>
        </w:rPr>
        <w:lastRenderedPageBreak/>
        <w:t>A se păstra la temperatură mai mică de 25 °C</w:t>
      </w:r>
      <w:r w:rsidR="00C1659C">
        <w:rPr>
          <w:szCs w:val="22"/>
        </w:rPr>
        <w:t>.</w:t>
      </w:r>
    </w:p>
    <w:p w:rsidR="00D0494F" w:rsidRDefault="00D0494F" w:rsidP="0045355A">
      <w:pPr>
        <w:numPr>
          <w:ilvl w:val="12"/>
          <w:numId w:val="0"/>
        </w:numPr>
        <w:tabs>
          <w:tab w:val="clear" w:pos="567"/>
        </w:tabs>
        <w:spacing w:line="240" w:lineRule="auto"/>
        <w:jc w:val="both"/>
        <w:rPr>
          <w:szCs w:val="22"/>
        </w:rPr>
      </w:pPr>
    </w:p>
    <w:p w:rsidR="00C1659C" w:rsidRDefault="0045355A" w:rsidP="0045355A">
      <w:pPr>
        <w:numPr>
          <w:ilvl w:val="12"/>
          <w:numId w:val="0"/>
        </w:numPr>
        <w:tabs>
          <w:tab w:val="clear" w:pos="567"/>
        </w:tabs>
        <w:spacing w:line="240" w:lineRule="auto"/>
        <w:jc w:val="both"/>
        <w:rPr>
          <w:szCs w:val="22"/>
        </w:rPr>
      </w:pPr>
      <w:r w:rsidRPr="00C32182">
        <w:rPr>
          <w:szCs w:val="22"/>
        </w:rPr>
        <w:t xml:space="preserve">Nu utilizați acest </w:t>
      </w:r>
      <w:r>
        <w:rPr>
          <w:szCs w:val="22"/>
        </w:rPr>
        <w:t>m</w:t>
      </w:r>
      <w:r w:rsidRPr="00160F38">
        <w:rPr>
          <w:szCs w:val="22"/>
        </w:rPr>
        <w:t xml:space="preserve">edicament de uz veterinar </w:t>
      </w:r>
      <w:r w:rsidRPr="00C32182">
        <w:rPr>
          <w:szCs w:val="22"/>
        </w:rPr>
        <w:t>d</w:t>
      </w:r>
      <w:r w:rsidR="00C1659C">
        <w:rPr>
          <w:szCs w:val="22"/>
        </w:rPr>
        <w:t xml:space="preserve">upă data expirării marcată pe </w:t>
      </w:r>
      <w:r w:rsidRPr="00C32182">
        <w:rPr>
          <w:szCs w:val="22"/>
        </w:rPr>
        <w:t>etichetă</w:t>
      </w:r>
      <w:r w:rsidR="00C1659C">
        <w:rPr>
          <w:szCs w:val="22"/>
        </w:rPr>
        <w:t xml:space="preserve"> </w:t>
      </w:r>
      <w:r w:rsidRPr="00C32182">
        <w:rPr>
          <w:szCs w:val="22"/>
        </w:rPr>
        <w:t>după Exp</w:t>
      </w:r>
      <w:r w:rsidR="00C1659C">
        <w:rPr>
          <w:szCs w:val="22"/>
        </w:rPr>
        <w:t xml:space="preserve">. </w:t>
      </w:r>
    </w:p>
    <w:p w:rsidR="0045355A" w:rsidRPr="00C32182" w:rsidRDefault="0045355A" w:rsidP="0045355A">
      <w:pPr>
        <w:numPr>
          <w:ilvl w:val="12"/>
          <w:numId w:val="0"/>
        </w:numPr>
        <w:tabs>
          <w:tab w:val="clear" w:pos="567"/>
        </w:tabs>
        <w:spacing w:line="240" w:lineRule="auto"/>
        <w:jc w:val="both"/>
        <w:rPr>
          <w:szCs w:val="22"/>
        </w:rPr>
      </w:pPr>
      <w:r w:rsidRPr="00C32182">
        <w:rPr>
          <w:szCs w:val="22"/>
        </w:rPr>
        <w:t>Data de expirare se referă l</w:t>
      </w:r>
      <w:r w:rsidR="00C1659C">
        <w:rPr>
          <w:szCs w:val="22"/>
        </w:rPr>
        <w:t>a ultima zi a lunii respective.</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12.</w:t>
      </w:r>
      <w:r w:rsidRPr="00C32182">
        <w:tab/>
        <w:t>Precauții speciale pentru eliminare</w:t>
      </w:r>
    </w:p>
    <w:p w:rsidR="0045355A" w:rsidRPr="00C32182" w:rsidRDefault="0045355A" w:rsidP="0045355A">
      <w:pPr>
        <w:tabs>
          <w:tab w:val="clear" w:pos="567"/>
        </w:tabs>
        <w:spacing w:line="240" w:lineRule="auto"/>
        <w:jc w:val="both"/>
        <w:rPr>
          <w:szCs w:val="22"/>
        </w:rPr>
      </w:pPr>
      <w:r w:rsidRPr="00C32182">
        <w:rPr>
          <w:szCs w:val="22"/>
        </w:rPr>
        <w:t>Medicamentele nu trebuie eliminate în apele uzate sau deșeurile menajere.</w:t>
      </w:r>
    </w:p>
    <w:p w:rsidR="0045355A" w:rsidRPr="00C32182" w:rsidRDefault="0045355A" w:rsidP="0045355A">
      <w:pPr>
        <w:jc w:val="both"/>
        <w:rPr>
          <w:szCs w:val="22"/>
        </w:rPr>
      </w:pPr>
      <w:r w:rsidRPr="00C32182">
        <w:rPr>
          <w:szCs w:val="22"/>
        </w:rPr>
        <w:t xml:space="preserve">Utilizați sistemele de returnare a </w:t>
      </w:r>
      <w:r>
        <w:rPr>
          <w:szCs w:val="22"/>
        </w:rPr>
        <w:t>m</w:t>
      </w:r>
      <w:r w:rsidRPr="00160F38">
        <w:rPr>
          <w:szCs w:val="22"/>
        </w:rPr>
        <w:t>edicament</w:t>
      </w:r>
      <w:r>
        <w:rPr>
          <w:szCs w:val="22"/>
        </w:rPr>
        <w:t>elor</w:t>
      </w:r>
      <w:r w:rsidRPr="00160F38">
        <w:rPr>
          <w:szCs w:val="22"/>
        </w:rPr>
        <w:t xml:space="preserve"> de uz veterinar </w:t>
      </w:r>
      <w:r w:rsidRPr="00C32182">
        <w:rPr>
          <w:szCs w:val="22"/>
        </w:rPr>
        <w:t>neutilizate sau a deșeurilor provenite din acestea, în conformitate cu cerințele locale și cu sistemele naționale de colectare aplicabile. Aceste măsuri ar trebui să contribuie la protecția mediului.</w:t>
      </w:r>
    </w:p>
    <w:p w:rsidR="0045355A" w:rsidRPr="00C32182" w:rsidRDefault="0045355A"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rPr>
        <w:t xml:space="preserve">Solicitați </w:t>
      </w:r>
      <w:r w:rsidR="00600D97">
        <w:rPr>
          <w:szCs w:val="22"/>
        </w:rPr>
        <w:t xml:space="preserve">medicului veterinar </w:t>
      </w:r>
      <w:r w:rsidRPr="00C32182">
        <w:rPr>
          <w:szCs w:val="22"/>
        </w:rPr>
        <w:t>sau</w:t>
      </w:r>
      <w:r w:rsidR="00600D97">
        <w:rPr>
          <w:szCs w:val="22"/>
        </w:rPr>
        <w:t xml:space="preserve"> </w:t>
      </w:r>
      <w:r w:rsidRPr="00C32182">
        <w:rPr>
          <w:szCs w:val="22"/>
        </w:rPr>
        <w:t>farmacistului informații referitoare la modalitatea de eliminare a medicament</w:t>
      </w:r>
      <w:r w:rsidR="00600D97">
        <w:rPr>
          <w:szCs w:val="22"/>
        </w:rPr>
        <w:t>elor care nu mai sunt necesare.</w:t>
      </w:r>
      <w:r>
        <w:rPr>
          <w:szCs w:val="22"/>
        </w:rPr>
        <w:t xml:space="preserve"> </w:t>
      </w:r>
    </w:p>
    <w:p w:rsidR="0045355A" w:rsidRPr="00C32182" w:rsidRDefault="0045355A" w:rsidP="0045355A">
      <w:pPr>
        <w:tabs>
          <w:tab w:val="clear" w:pos="567"/>
        </w:tabs>
        <w:spacing w:line="240" w:lineRule="auto"/>
        <w:jc w:val="both"/>
        <w:rPr>
          <w:bCs/>
          <w:szCs w:val="22"/>
          <w:highlight w:val="lightGray"/>
        </w:rPr>
      </w:pPr>
    </w:p>
    <w:p w:rsidR="0045355A" w:rsidRPr="00C32182" w:rsidRDefault="0045355A" w:rsidP="0045355A">
      <w:pPr>
        <w:pStyle w:val="Style1"/>
        <w:jc w:val="both"/>
      </w:pPr>
      <w:r w:rsidRPr="00C32182">
        <w:rPr>
          <w:highlight w:val="lightGray"/>
        </w:rPr>
        <w:t>13.</w:t>
      </w:r>
      <w:r w:rsidRPr="00C32182">
        <w:tab/>
        <w:t xml:space="preserve">Clasificarea </w:t>
      </w:r>
      <w:r w:rsidRPr="000A3491">
        <w:t>medicament</w:t>
      </w:r>
      <w:r>
        <w:t>elor</w:t>
      </w:r>
      <w:r w:rsidRPr="000A3491">
        <w:t xml:space="preserve"> de uz veterinar</w:t>
      </w:r>
    </w:p>
    <w:p w:rsidR="00600D97" w:rsidRPr="00600D97" w:rsidRDefault="00014D44" w:rsidP="00600D97">
      <w:pPr>
        <w:tabs>
          <w:tab w:val="clear" w:pos="567"/>
        </w:tabs>
        <w:spacing w:line="240" w:lineRule="auto"/>
        <w:jc w:val="both"/>
        <w:rPr>
          <w:szCs w:val="22"/>
        </w:rPr>
      </w:pPr>
      <w:r>
        <w:rPr>
          <w:szCs w:val="22"/>
        </w:rPr>
        <w:t>Se eliberează fără prescripție veterinară.</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14.</w:t>
      </w:r>
      <w:r w:rsidRPr="00C32182">
        <w:tab/>
        <w:t xml:space="preserve">Numerele </w:t>
      </w:r>
      <w:r>
        <w:t>certificatelor de înregistrare</w:t>
      </w:r>
      <w:r w:rsidRPr="00C32182">
        <w:t xml:space="preserve"> și dimensiunile ambalajelor</w:t>
      </w:r>
    </w:p>
    <w:p w:rsidR="00D0494F" w:rsidRDefault="00D0494F" w:rsidP="00D0494F">
      <w:pPr>
        <w:tabs>
          <w:tab w:val="clear" w:pos="567"/>
        </w:tabs>
        <w:spacing w:line="240" w:lineRule="auto"/>
        <w:jc w:val="both"/>
        <w:rPr>
          <w:szCs w:val="22"/>
        </w:rPr>
      </w:pPr>
    </w:p>
    <w:p w:rsidR="00D0494F" w:rsidRPr="00D0494F" w:rsidRDefault="00D0494F" w:rsidP="00D0494F">
      <w:pPr>
        <w:tabs>
          <w:tab w:val="clear" w:pos="567"/>
        </w:tabs>
        <w:spacing w:line="240" w:lineRule="auto"/>
        <w:jc w:val="both"/>
        <w:rPr>
          <w:szCs w:val="22"/>
        </w:rPr>
      </w:pPr>
      <w:r w:rsidRPr="00D0494F">
        <w:rPr>
          <w:szCs w:val="22"/>
        </w:rPr>
        <w:t>Fiole de sticlă de 5 și 10 ml, sticle de sticlă de 10, 50, 100 și 200 ml.</w:t>
      </w:r>
    </w:p>
    <w:p w:rsidR="0045355A" w:rsidRPr="00C32182" w:rsidRDefault="0045355A" w:rsidP="0045355A">
      <w:pPr>
        <w:tabs>
          <w:tab w:val="clear" w:pos="567"/>
        </w:tabs>
        <w:spacing w:line="240" w:lineRule="auto"/>
        <w:jc w:val="both"/>
        <w:rPr>
          <w:szCs w:val="22"/>
        </w:rPr>
      </w:pPr>
      <w:r w:rsidRPr="00C32182">
        <w:rPr>
          <w:szCs w:val="22"/>
        </w:rPr>
        <w:t>Este posibil ca nu toate dimensiunile de</w:t>
      </w:r>
      <w:r w:rsidR="001066DA">
        <w:rPr>
          <w:szCs w:val="22"/>
        </w:rPr>
        <w:t xml:space="preserve"> ambalaj să fie comercializate.</w:t>
      </w:r>
    </w:p>
    <w:p w:rsidR="0045355A" w:rsidRPr="00C32182" w:rsidRDefault="0045355A"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15.</w:t>
      </w:r>
      <w:r w:rsidRPr="00C32182">
        <w:tab/>
        <w:t>Data ultimei revizuiri a prospectului</w:t>
      </w:r>
    </w:p>
    <w:p w:rsidR="0045355A" w:rsidRPr="00C32182" w:rsidRDefault="0045355A" w:rsidP="0045355A">
      <w:pPr>
        <w:tabs>
          <w:tab w:val="clear" w:pos="567"/>
        </w:tabs>
        <w:spacing w:line="240" w:lineRule="auto"/>
        <w:jc w:val="both"/>
        <w:rPr>
          <w:szCs w:val="22"/>
        </w:rPr>
      </w:pPr>
    </w:p>
    <w:p w:rsidR="0045355A" w:rsidRPr="00C32182" w:rsidRDefault="001066DA" w:rsidP="0045355A">
      <w:pPr>
        <w:tabs>
          <w:tab w:val="clear" w:pos="567"/>
        </w:tabs>
        <w:spacing w:line="240" w:lineRule="auto"/>
        <w:jc w:val="both"/>
        <w:rPr>
          <w:szCs w:val="22"/>
        </w:rPr>
      </w:pPr>
      <w:r>
        <w:rPr>
          <w:szCs w:val="22"/>
        </w:rPr>
        <w:t>10.2024</w:t>
      </w:r>
    </w:p>
    <w:p w:rsidR="0045355A" w:rsidRPr="00C32182" w:rsidRDefault="0045355A" w:rsidP="0045355A">
      <w:pPr>
        <w:ind w:right="-318"/>
        <w:jc w:val="both"/>
        <w:rPr>
          <w:szCs w:val="22"/>
        </w:rPr>
      </w:pPr>
      <w:r w:rsidRPr="00C32182">
        <w:rPr>
          <w:szCs w:val="22"/>
        </w:rPr>
        <w:t xml:space="preserve">Informații detaliate privind acest </w:t>
      </w:r>
      <w:r>
        <w:rPr>
          <w:szCs w:val="22"/>
        </w:rPr>
        <w:t>m</w:t>
      </w:r>
      <w:r w:rsidRPr="00160F38">
        <w:rPr>
          <w:szCs w:val="22"/>
        </w:rPr>
        <w:t xml:space="preserve">edicament de uz veterinar </w:t>
      </w:r>
      <w:r w:rsidRPr="00C32182">
        <w:rPr>
          <w:szCs w:val="22"/>
        </w:rPr>
        <w:t xml:space="preserve">sunt disponibile în Baza de Date a </w:t>
      </w:r>
      <w:r>
        <w:rPr>
          <w:szCs w:val="22"/>
        </w:rPr>
        <w:t xml:space="preserve">Republicii Moldova - </w:t>
      </w:r>
      <w:r w:rsidRPr="002A3D54">
        <w:rPr>
          <w:szCs w:val="22"/>
        </w:rPr>
        <w:t>Registru</w:t>
      </w:r>
      <w:r>
        <w:rPr>
          <w:szCs w:val="22"/>
        </w:rPr>
        <w:t>l</w:t>
      </w:r>
      <w:r w:rsidRPr="002A3D54">
        <w:rPr>
          <w:szCs w:val="22"/>
        </w:rPr>
        <w:t xml:space="preserve"> de </w:t>
      </w:r>
      <w:r>
        <w:rPr>
          <w:szCs w:val="22"/>
        </w:rPr>
        <w:t>S</w:t>
      </w:r>
      <w:r w:rsidRPr="002A3D54">
        <w:rPr>
          <w:szCs w:val="22"/>
        </w:rPr>
        <w:t>tat al medicamentelor de uz veterinar</w:t>
      </w:r>
      <w:r w:rsidRPr="00C32182">
        <w:rPr>
          <w:szCs w:val="22"/>
        </w:rPr>
        <w:t xml:space="preserve"> (</w:t>
      </w:r>
      <w:hyperlink r:id="rId8" w:history="1">
        <w:r w:rsidRPr="00185B8A">
          <w:rPr>
            <w:rStyle w:val="a5"/>
            <w:szCs w:val="22"/>
          </w:rPr>
          <w:t>https://registru.ansa.gov.md/</w:t>
        </w:r>
      </w:hyperlink>
      <w:r>
        <w:rPr>
          <w:szCs w:val="22"/>
        </w:rPr>
        <w:t>)</w:t>
      </w:r>
      <w:r w:rsidRPr="00C32182">
        <w:rPr>
          <w:szCs w:val="22"/>
        </w:rPr>
        <w:t>.</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16.</w:t>
      </w:r>
      <w:r w:rsidRPr="00C32182">
        <w:tab/>
        <w:t>Date de contact</w:t>
      </w:r>
      <w:r>
        <w:t xml:space="preserve"> </w:t>
      </w:r>
    </w:p>
    <w:p w:rsidR="0045355A" w:rsidRPr="00C32182" w:rsidRDefault="0045355A" w:rsidP="0045355A">
      <w:pPr>
        <w:tabs>
          <w:tab w:val="clear" w:pos="567"/>
        </w:tabs>
        <w:spacing w:line="240" w:lineRule="auto"/>
        <w:jc w:val="both"/>
        <w:rPr>
          <w:szCs w:val="22"/>
        </w:rPr>
      </w:pPr>
    </w:p>
    <w:p w:rsidR="0045355A" w:rsidRDefault="0045355A" w:rsidP="0045355A">
      <w:pPr>
        <w:jc w:val="both"/>
        <w:rPr>
          <w:szCs w:val="22"/>
        </w:rPr>
      </w:pPr>
      <w:bookmarkStart w:id="0" w:name="_Hlk73552578"/>
      <w:r w:rsidRPr="00C32182">
        <w:rPr>
          <w:iCs/>
          <w:szCs w:val="22"/>
          <w:u w:val="single"/>
        </w:rPr>
        <w:t xml:space="preserve">Deținătorul </w:t>
      </w:r>
      <w:r>
        <w:rPr>
          <w:iCs/>
          <w:szCs w:val="22"/>
          <w:u w:val="single"/>
        </w:rPr>
        <w:t>certificatului de înregistrare</w:t>
      </w:r>
      <w:r w:rsidRPr="00C32182">
        <w:rPr>
          <w:iCs/>
          <w:szCs w:val="22"/>
          <w:u w:val="single"/>
        </w:rPr>
        <w:t xml:space="preserve"> și producătorul respo</w:t>
      </w:r>
      <w:r w:rsidR="001066DA">
        <w:rPr>
          <w:iCs/>
          <w:szCs w:val="22"/>
          <w:u w:val="single"/>
        </w:rPr>
        <w:t xml:space="preserve">nsabil pentru eliberarea seriei </w:t>
      </w:r>
      <w:r w:rsidRPr="00C32182">
        <w:rPr>
          <w:iCs/>
          <w:szCs w:val="22"/>
          <w:u w:val="single"/>
        </w:rPr>
        <w:t>și date de contact pentru raportare</w:t>
      </w:r>
      <w:r w:rsidR="001066DA">
        <w:rPr>
          <w:iCs/>
          <w:szCs w:val="22"/>
          <w:u w:val="single"/>
        </w:rPr>
        <w:t>a reacțiilor adverse suspectate</w:t>
      </w:r>
      <w:r w:rsidRPr="00C32182">
        <w:rPr>
          <w:szCs w:val="22"/>
        </w:rPr>
        <w:t>:</w:t>
      </w:r>
    </w:p>
    <w:p w:rsidR="006A3DF9" w:rsidRPr="006A3DF9" w:rsidRDefault="006A3DF9" w:rsidP="006A3DF9">
      <w:pPr>
        <w:jc w:val="both"/>
        <w:rPr>
          <w:iCs/>
          <w:szCs w:val="22"/>
        </w:rPr>
      </w:pPr>
      <w:r w:rsidRPr="006A3DF9">
        <w:rPr>
          <w:iCs/>
          <w:szCs w:val="22"/>
        </w:rPr>
        <w:t>Întreprindere Individuală „O.L.KAR-AgroZooVet-Service”</w:t>
      </w:r>
    </w:p>
    <w:p w:rsidR="006A3DF9" w:rsidRPr="006A3DF9" w:rsidRDefault="006A3DF9" w:rsidP="006A3DF9">
      <w:pPr>
        <w:jc w:val="both"/>
        <w:rPr>
          <w:iCs/>
          <w:szCs w:val="22"/>
        </w:rPr>
      </w:pPr>
      <w:r w:rsidRPr="006A3DF9">
        <w:rPr>
          <w:iCs/>
          <w:szCs w:val="22"/>
        </w:rPr>
        <w:t>Sf. Gheroev Maidan (Lenin), 272V, Shargorod, regiunea Vinnitsa, Ucraina, 23500 tel.: (043) 442-12-54, fax: (043) 442-17-87, e-mail: vet@olkar.com.ua, www.agroolkar.com.ua</w:t>
      </w:r>
    </w:p>
    <w:p w:rsidR="001066DA" w:rsidRPr="00C32182" w:rsidRDefault="001066DA" w:rsidP="0045355A">
      <w:pPr>
        <w:jc w:val="both"/>
        <w:rPr>
          <w:iCs/>
          <w:szCs w:val="22"/>
        </w:rPr>
      </w:pPr>
    </w:p>
    <w:p w:rsidR="0045355A" w:rsidRPr="00C32182" w:rsidRDefault="00F74979" w:rsidP="0045355A">
      <w:pPr>
        <w:pStyle w:val="Style4"/>
        <w:jc w:val="both"/>
      </w:pPr>
      <w:bookmarkStart w:id="1" w:name="_Hlk73552585"/>
      <w:bookmarkEnd w:id="0"/>
      <w:r>
        <w:rPr>
          <w:u w:val="single"/>
        </w:rPr>
        <w:t xml:space="preserve">Reprezentanți locali </w:t>
      </w:r>
      <w:r w:rsidR="0045355A" w:rsidRPr="00C32182">
        <w:rPr>
          <w:u w:val="single"/>
        </w:rPr>
        <w:t xml:space="preserve">și date de contact pentru raportarea reacțiilor adverse </w:t>
      </w:r>
      <w:r w:rsidR="00014D44">
        <w:rPr>
          <w:u w:val="single"/>
        </w:rPr>
        <w:t xml:space="preserve">suspectate: </w:t>
      </w:r>
    </w:p>
    <w:bookmarkEnd w:id="1"/>
    <w:p w:rsidR="00014D44" w:rsidRPr="00014D44" w:rsidRDefault="00014D44" w:rsidP="00014D44">
      <w:pPr>
        <w:tabs>
          <w:tab w:val="clear" w:pos="567"/>
          <w:tab w:val="left" w:pos="0"/>
        </w:tabs>
        <w:jc w:val="both"/>
        <w:rPr>
          <w:bCs/>
          <w:szCs w:val="22"/>
        </w:rPr>
      </w:pPr>
      <w:r w:rsidRPr="00014D44">
        <w:rPr>
          <w:bCs/>
          <w:szCs w:val="22"/>
        </w:rPr>
        <w:t xml:space="preserve">Republica Moldova </w:t>
      </w:r>
    </w:p>
    <w:p w:rsidR="00014D44" w:rsidRPr="00014D44" w:rsidRDefault="00014D44" w:rsidP="00014D44">
      <w:pPr>
        <w:tabs>
          <w:tab w:val="clear" w:pos="567"/>
          <w:tab w:val="left" w:pos="0"/>
        </w:tabs>
        <w:jc w:val="both"/>
        <w:rPr>
          <w:bCs/>
          <w:szCs w:val="22"/>
        </w:rPr>
      </w:pPr>
      <w:r w:rsidRPr="00014D44">
        <w:rPr>
          <w:bCs/>
          <w:szCs w:val="22"/>
        </w:rPr>
        <w:t>SA "Farmavet", Chișinău, Petricani 198.</w:t>
      </w:r>
    </w:p>
    <w:p w:rsidR="00014D44" w:rsidRPr="00014D44" w:rsidRDefault="00014D44" w:rsidP="00014D44">
      <w:pPr>
        <w:tabs>
          <w:tab w:val="clear" w:pos="567"/>
          <w:tab w:val="left" w:pos="0"/>
        </w:tabs>
        <w:jc w:val="both"/>
        <w:rPr>
          <w:bCs/>
          <w:szCs w:val="22"/>
        </w:rPr>
      </w:pPr>
      <w:r w:rsidRPr="00014D44">
        <w:rPr>
          <w:bCs/>
          <w:szCs w:val="22"/>
        </w:rPr>
        <w:t>Tel.:  022 - 31-72-70; 022-31-72-67; 022- 99-9289;</w:t>
      </w:r>
    </w:p>
    <w:p w:rsidR="00014D44" w:rsidRPr="00014D44" w:rsidRDefault="00014D44" w:rsidP="00014D44">
      <w:pPr>
        <w:tabs>
          <w:tab w:val="clear" w:pos="567"/>
          <w:tab w:val="left" w:pos="0"/>
        </w:tabs>
        <w:jc w:val="both"/>
        <w:rPr>
          <w:bCs/>
          <w:szCs w:val="22"/>
        </w:rPr>
      </w:pPr>
      <w:r w:rsidRPr="00014D44">
        <w:rPr>
          <w:bCs/>
          <w:szCs w:val="22"/>
        </w:rPr>
        <w:t xml:space="preserve">Fax: 022-31-72-68; www.farmavet.md </w:t>
      </w:r>
    </w:p>
    <w:p w:rsidR="00014D44" w:rsidRPr="00014D44" w:rsidRDefault="00014D44" w:rsidP="00014D44">
      <w:pPr>
        <w:tabs>
          <w:tab w:val="clear" w:pos="567"/>
          <w:tab w:val="left" w:pos="0"/>
        </w:tabs>
        <w:jc w:val="both"/>
        <w:rPr>
          <w:bCs/>
          <w:szCs w:val="22"/>
        </w:rPr>
      </w:pPr>
      <w:r w:rsidRPr="00014D44">
        <w:rPr>
          <w:bCs/>
          <w:szCs w:val="22"/>
        </w:rPr>
        <w:t>E-mail:farmavet2017@gmail.com</w:t>
      </w:r>
    </w:p>
    <w:p w:rsidR="0045355A" w:rsidRPr="00C32182" w:rsidRDefault="0045355A" w:rsidP="0045355A">
      <w:pPr>
        <w:tabs>
          <w:tab w:val="clear" w:pos="567"/>
          <w:tab w:val="left" w:pos="0"/>
        </w:tabs>
        <w:jc w:val="both"/>
        <w:rPr>
          <w:bCs/>
          <w:szCs w:val="22"/>
        </w:rPr>
      </w:pPr>
    </w:p>
    <w:p w:rsidR="0045355A" w:rsidRPr="00C32182" w:rsidRDefault="0045355A" w:rsidP="0045355A">
      <w:pPr>
        <w:tabs>
          <w:tab w:val="clear" w:pos="567"/>
        </w:tabs>
        <w:spacing w:line="240" w:lineRule="auto"/>
        <w:jc w:val="both"/>
        <w:rPr>
          <w:szCs w:val="22"/>
        </w:rPr>
      </w:pPr>
      <w:r w:rsidRPr="00C32182">
        <w:rPr>
          <w:szCs w:val="22"/>
        </w:rPr>
        <w:t xml:space="preserve">Pentru orice informații referitoare la acest </w:t>
      </w:r>
      <w:r>
        <w:rPr>
          <w:szCs w:val="22"/>
        </w:rPr>
        <w:t>medicament de uz veterinar</w:t>
      </w:r>
      <w:r w:rsidRPr="00C32182">
        <w:rPr>
          <w:szCs w:val="22"/>
        </w:rPr>
        <w:t xml:space="preserve">, vă rugăm să contactați reprezentantul local al deținătorului </w:t>
      </w:r>
      <w:r>
        <w:rPr>
          <w:szCs w:val="22"/>
        </w:rPr>
        <w:t>certificatului de înregistrare</w:t>
      </w:r>
      <w:r w:rsidRPr="00C32182">
        <w:rPr>
          <w:szCs w:val="22"/>
        </w:rPr>
        <w:t>.</w:t>
      </w:r>
    </w:p>
    <w:tbl>
      <w:tblPr>
        <w:tblW w:w="0" w:type="auto"/>
        <w:tblLook w:val="04A0" w:firstRow="1" w:lastRow="0" w:firstColumn="1" w:lastColumn="0" w:noHBand="0" w:noVBand="1"/>
      </w:tblPr>
      <w:tblGrid>
        <w:gridCol w:w="4527"/>
      </w:tblGrid>
      <w:tr w:rsidR="0045355A" w:rsidRPr="00C32182" w:rsidTr="00E14216">
        <w:trPr>
          <w:cantSplit/>
        </w:trPr>
        <w:tc>
          <w:tcPr>
            <w:tcW w:w="4527" w:type="dxa"/>
            <w:shd w:val="clear" w:color="auto" w:fill="auto"/>
          </w:tcPr>
          <w:p w:rsidR="0045355A" w:rsidRPr="00C32182" w:rsidRDefault="0045355A" w:rsidP="00E14216">
            <w:pPr>
              <w:jc w:val="both"/>
              <w:rPr>
                <w:b/>
                <w:szCs w:val="22"/>
                <w:lang w:val="fr-FR"/>
              </w:rPr>
            </w:pPr>
          </w:p>
        </w:tc>
      </w:tr>
      <w:tr w:rsidR="0045355A" w:rsidRPr="00C32182" w:rsidTr="00E14216">
        <w:trPr>
          <w:cantSplit/>
        </w:trPr>
        <w:tc>
          <w:tcPr>
            <w:tcW w:w="4527" w:type="dxa"/>
            <w:shd w:val="clear" w:color="auto" w:fill="auto"/>
          </w:tcPr>
          <w:p w:rsidR="0045355A" w:rsidRPr="00C32182" w:rsidRDefault="0045355A" w:rsidP="00E14216">
            <w:pPr>
              <w:tabs>
                <w:tab w:val="left" w:pos="-720"/>
                <w:tab w:val="left" w:pos="4536"/>
              </w:tabs>
              <w:suppressAutoHyphens/>
              <w:jc w:val="both"/>
              <w:rPr>
                <w:b/>
                <w:szCs w:val="22"/>
              </w:rPr>
            </w:pPr>
            <w:r>
              <w:rPr>
                <w:b/>
                <w:szCs w:val="22"/>
                <w:lang w:val="nb-NO"/>
              </w:rPr>
              <w:t xml:space="preserve">Republica Moldova </w:t>
            </w:r>
          </w:p>
          <w:p w:rsidR="00014D44" w:rsidRPr="00014D44" w:rsidRDefault="00014D44" w:rsidP="00014D44">
            <w:pPr>
              <w:jc w:val="both"/>
              <w:rPr>
                <w:bCs/>
                <w:szCs w:val="22"/>
              </w:rPr>
            </w:pPr>
            <w:r w:rsidRPr="00014D44">
              <w:rPr>
                <w:bCs/>
                <w:szCs w:val="22"/>
              </w:rPr>
              <w:t xml:space="preserve">Republica Moldova </w:t>
            </w:r>
          </w:p>
          <w:p w:rsidR="00014D44" w:rsidRPr="00014D44" w:rsidRDefault="00014D44" w:rsidP="00014D44">
            <w:pPr>
              <w:jc w:val="both"/>
              <w:rPr>
                <w:bCs/>
                <w:szCs w:val="22"/>
              </w:rPr>
            </w:pPr>
            <w:r w:rsidRPr="00014D44">
              <w:rPr>
                <w:bCs/>
                <w:szCs w:val="22"/>
              </w:rPr>
              <w:t>SA "Farmavet", Chișinău, Petricani 198.</w:t>
            </w:r>
          </w:p>
          <w:p w:rsidR="00014D44" w:rsidRPr="00014D44" w:rsidRDefault="00014D44" w:rsidP="00014D44">
            <w:pPr>
              <w:jc w:val="both"/>
              <w:rPr>
                <w:bCs/>
                <w:szCs w:val="22"/>
              </w:rPr>
            </w:pPr>
            <w:r w:rsidRPr="00014D44">
              <w:rPr>
                <w:bCs/>
                <w:szCs w:val="22"/>
              </w:rPr>
              <w:t>Tel.:  022 - 31-72-70; 022-31-72-67; 022- 99-9289;</w:t>
            </w:r>
          </w:p>
          <w:p w:rsidR="00014D44" w:rsidRPr="00014D44" w:rsidRDefault="00014D44" w:rsidP="00014D44">
            <w:pPr>
              <w:jc w:val="both"/>
              <w:rPr>
                <w:bCs/>
                <w:szCs w:val="22"/>
              </w:rPr>
            </w:pPr>
            <w:r w:rsidRPr="00014D44">
              <w:rPr>
                <w:bCs/>
                <w:szCs w:val="22"/>
              </w:rPr>
              <w:t xml:space="preserve">Fax: 022-31-72-68; www.farmavet.md </w:t>
            </w:r>
          </w:p>
          <w:p w:rsidR="00014D44" w:rsidRPr="00014D44" w:rsidRDefault="00014D44" w:rsidP="00014D44">
            <w:pPr>
              <w:jc w:val="both"/>
              <w:rPr>
                <w:bCs/>
                <w:szCs w:val="22"/>
              </w:rPr>
            </w:pPr>
            <w:r w:rsidRPr="00014D44">
              <w:rPr>
                <w:bCs/>
                <w:szCs w:val="22"/>
              </w:rPr>
              <w:t>E-mail:farmavet2017@gmail.com</w:t>
            </w:r>
          </w:p>
          <w:p w:rsidR="0045355A" w:rsidRDefault="0045355A" w:rsidP="00014D44">
            <w:pPr>
              <w:jc w:val="both"/>
              <w:rPr>
                <w:bCs/>
                <w:szCs w:val="22"/>
              </w:rPr>
            </w:pPr>
          </w:p>
          <w:p w:rsidR="00014D44" w:rsidRPr="00C32182" w:rsidRDefault="00014D44" w:rsidP="00014D44">
            <w:pPr>
              <w:jc w:val="both"/>
              <w:rPr>
                <w:bCs/>
                <w:szCs w:val="22"/>
              </w:rPr>
            </w:pPr>
          </w:p>
        </w:tc>
      </w:tr>
    </w:tbl>
    <w:p w:rsidR="0045355A" w:rsidRPr="00C32182" w:rsidRDefault="0045355A" w:rsidP="0045355A">
      <w:pPr>
        <w:pStyle w:val="Style1"/>
        <w:jc w:val="both"/>
      </w:pPr>
      <w:r w:rsidRPr="00C32182">
        <w:rPr>
          <w:highlight w:val="lightGray"/>
        </w:rPr>
        <w:t>17.</w:t>
      </w:r>
      <w:r w:rsidR="00014D44">
        <w:tab/>
        <w:t>Alte informații</w:t>
      </w:r>
    </w:p>
    <w:p w:rsidR="0045355A" w:rsidRPr="005F69EC" w:rsidRDefault="005F69EC" w:rsidP="0045355A">
      <w:pPr>
        <w:tabs>
          <w:tab w:val="clear" w:pos="567"/>
        </w:tabs>
        <w:spacing w:line="240" w:lineRule="auto"/>
        <w:jc w:val="both"/>
        <w:rPr>
          <w:color w:val="5B9BD5" w:themeColor="accent1"/>
          <w:szCs w:val="22"/>
        </w:rPr>
      </w:pPr>
      <w:r w:rsidRPr="005F69EC">
        <w:rPr>
          <w:color w:val="5B9BD5" w:themeColor="accent1"/>
          <w:szCs w:val="22"/>
        </w:rPr>
        <w:lastRenderedPageBreak/>
        <w:t>https://agroolkar.com.ua/ru/production/calcium-chloride-10/</w:t>
      </w:r>
    </w:p>
    <w:p w:rsidR="00925F4E" w:rsidRPr="00925F4E" w:rsidRDefault="00925F4E" w:rsidP="00925F4E">
      <w:pPr>
        <w:tabs>
          <w:tab w:val="clear" w:pos="567"/>
        </w:tabs>
        <w:spacing w:line="240" w:lineRule="auto"/>
        <w:rPr>
          <w:sz w:val="28"/>
          <w:szCs w:val="28"/>
          <w:lang w:eastAsia="ru-RU"/>
        </w:rPr>
      </w:pPr>
    </w:p>
    <w:p w:rsidR="00925F4E" w:rsidRPr="00925F4E" w:rsidRDefault="00925F4E" w:rsidP="00925F4E">
      <w:pPr>
        <w:tabs>
          <w:tab w:val="clear" w:pos="567"/>
        </w:tabs>
        <w:spacing w:line="240" w:lineRule="auto"/>
        <w:rPr>
          <w:sz w:val="28"/>
          <w:szCs w:val="28"/>
          <w:lang w:eastAsia="ru-RU"/>
        </w:rPr>
      </w:pPr>
    </w:p>
    <w:p w:rsidR="005F69EC" w:rsidRPr="005F69EC" w:rsidRDefault="005F69EC" w:rsidP="005F69EC">
      <w:pPr>
        <w:tabs>
          <w:tab w:val="clear" w:pos="567"/>
        </w:tabs>
        <w:spacing w:line="240" w:lineRule="auto"/>
        <w:rPr>
          <w:noProof/>
          <w:color w:val="00B0F0"/>
          <w:sz w:val="24"/>
          <w:szCs w:val="24"/>
          <w:lang w:val="en-US" w:eastAsia="ru-RU"/>
        </w:rPr>
      </w:pPr>
    </w:p>
    <w:p w:rsidR="005F69EC" w:rsidRPr="005F69EC" w:rsidRDefault="005F69EC" w:rsidP="005F69EC">
      <w:pPr>
        <w:tabs>
          <w:tab w:val="clear" w:pos="567"/>
        </w:tabs>
        <w:spacing w:line="240" w:lineRule="auto"/>
        <w:rPr>
          <w:noProof/>
          <w:color w:val="00B0F0"/>
          <w:sz w:val="24"/>
          <w:szCs w:val="24"/>
          <w:lang w:val="en-US" w:eastAsia="ru-RU"/>
        </w:rPr>
      </w:pPr>
      <w:bookmarkStart w:id="2" w:name="_GoBack"/>
      <w:bookmarkEnd w:id="2"/>
      <w:r w:rsidRPr="005F69EC">
        <w:rPr>
          <w:noProof/>
          <w:sz w:val="24"/>
          <w:szCs w:val="24"/>
          <w:lang w:val="ru-RU" w:eastAsia="ru-RU"/>
        </w:rPr>
        <w:t xml:space="preserve"> </w:t>
      </w:r>
      <w:r w:rsidRPr="005F69EC">
        <w:rPr>
          <w:noProof/>
          <w:sz w:val="24"/>
          <w:szCs w:val="24"/>
          <w:lang w:val="ru-RU" w:eastAsia="ru-RU"/>
        </w:rPr>
        <w:drawing>
          <wp:inline distT="0" distB="0" distL="0" distR="0" wp14:anchorId="46F4D219" wp14:editId="392CE7CB">
            <wp:extent cx="1046480" cy="861695"/>
            <wp:effectExtent l="0" t="0" r="1270" b="0"/>
            <wp:docPr id="2" name="Рисунок 2"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roolkar.com.ua/wp-content/uploads/2017/07/dog-min-ho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r w:rsidRPr="005F69EC">
        <w:rPr>
          <w:noProof/>
          <w:sz w:val="24"/>
          <w:szCs w:val="24"/>
          <w:lang w:val="ru-RU" w:eastAsia="ru-RU"/>
        </w:rPr>
        <w:drawing>
          <wp:inline distT="0" distB="0" distL="0" distR="0" wp14:anchorId="0AC52101" wp14:editId="478FD710">
            <wp:extent cx="1072515" cy="861695"/>
            <wp:effectExtent l="0" t="0" r="0" b="0"/>
            <wp:docPr id="3" name="Рисунок 3" descr="https://agroolkar.com.ua/wp-content/uploads/2017/07/sheep-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groolkar.com.ua/wp-content/uploads/2017/07/sheep-min-hov.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2515" cy="861695"/>
                    </a:xfrm>
                    <a:prstGeom prst="rect">
                      <a:avLst/>
                    </a:prstGeom>
                    <a:noFill/>
                    <a:ln>
                      <a:noFill/>
                    </a:ln>
                  </pic:spPr>
                </pic:pic>
              </a:graphicData>
            </a:graphic>
          </wp:inline>
        </w:drawing>
      </w:r>
      <w:r w:rsidRPr="005F69EC">
        <w:rPr>
          <w:noProof/>
          <w:sz w:val="24"/>
          <w:szCs w:val="24"/>
          <w:lang w:val="ru-RU" w:eastAsia="ru-RU"/>
        </w:rPr>
        <w:drawing>
          <wp:inline distT="0" distB="0" distL="0" distR="0" wp14:anchorId="743A6763" wp14:editId="7F9D345A">
            <wp:extent cx="843915" cy="861695"/>
            <wp:effectExtent l="0" t="0" r="0" b="0"/>
            <wp:docPr id="4" name="Рисунок 4" descr="https://agroolkar.com.ua/wp-content/uploads/2017/07/go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groolkar.com.ua/wp-content/uploads/2017/07/goat-min-hov.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3915" cy="861695"/>
                    </a:xfrm>
                    <a:prstGeom prst="rect">
                      <a:avLst/>
                    </a:prstGeom>
                    <a:noFill/>
                    <a:ln>
                      <a:noFill/>
                    </a:ln>
                  </pic:spPr>
                </pic:pic>
              </a:graphicData>
            </a:graphic>
          </wp:inline>
        </w:drawing>
      </w:r>
      <w:r w:rsidRPr="005F69EC">
        <w:rPr>
          <w:noProof/>
          <w:sz w:val="24"/>
          <w:szCs w:val="24"/>
          <w:lang w:val="ru-RU" w:eastAsia="ru-RU"/>
        </w:rPr>
        <w:t xml:space="preserve"> </w:t>
      </w:r>
      <w:r w:rsidRPr="005F69EC">
        <w:rPr>
          <w:noProof/>
          <w:sz w:val="24"/>
          <w:szCs w:val="24"/>
          <w:lang w:val="ru-RU" w:eastAsia="ru-RU"/>
        </w:rPr>
        <w:drawing>
          <wp:inline distT="0" distB="0" distL="0" distR="0" wp14:anchorId="4CEE5668" wp14:editId="6E75BB68">
            <wp:extent cx="1116330" cy="861695"/>
            <wp:effectExtent l="0" t="0" r="7620" b="0"/>
            <wp:docPr id="5" name="Рисунок 5" descr="https://agroolkar.com.ua/wp-content/uploads/2017/07/cow-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groolkar.com.ua/wp-content/uploads/2017/07/cow-min-hov.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5F69EC">
        <w:rPr>
          <w:noProof/>
          <w:sz w:val="24"/>
          <w:szCs w:val="24"/>
          <w:lang w:val="ru-RU" w:eastAsia="ru-RU"/>
        </w:rPr>
        <w:t xml:space="preserve"> </w:t>
      </w:r>
      <w:r w:rsidRPr="005F69EC">
        <w:rPr>
          <w:noProof/>
          <w:sz w:val="24"/>
          <w:szCs w:val="24"/>
          <w:lang w:val="ru-RU" w:eastAsia="ru-RU"/>
        </w:rPr>
        <w:drawing>
          <wp:inline distT="0" distB="0" distL="0" distR="0" wp14:anchorId="35A366A3" wp14:editId="58A55DBF">
            <wp:extent cx="1266190" cy="861695"/>
            <wp:effectExtent l="0" t="0" r="0" b="0"/>
            <wp:docPr id="6" name="Рисунок 6" descr="https://agroolkar.com.ua/wp-content/uploads/2017/07/pi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groolkar.com.ua/wp-content/uploads/2017/07/pig-min-hov.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66190" cy="861695"/>
                    </a:xfrm>
                    <a:prstGeom prst="rect">
                      <a:avLst/>
                    </a:prstGeom>
                    <a:noFill/>
                    <a:ln>
                      <a:noFill/>
                    </a:ln>
                  </pic:spPr>
                </pic:pic>
              </a:graphicData>
            </a:graphic>
          </wp:inline>
        </w:drawing>
      </w:r>
    </w:p>
    <w:p w:rsidR="005F650E" w:rsidRDefault="005F650E"/>
    <w:sectPr w:rsidR="005F650E" w:rsidSect="004B6676">
      <w:footerReference w:type="default" r:id="rId14"/>
      <w:footerReference w:type="first" r:id="rId15"/>
      <w:endnotePr>
        <w:numFmt w:val="decimal"/>
      </w:endnotePr>
      <w:pgSz w:w="11907" w:h="16840" w:code="9"/>
      <w:pgMar w:top="1134" w:right="1418" w:bottom="1080" w:left="1418" w:header="737" w:footer="73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2C9" w:rsidRDefault="000932C9">
      <w:pPr>
        <w:spacing w:line="240" w:lineRule="auto"/>
      </w:pPr>
      <w:r>
        <w:separator/>
      </w:r>
    </w:p>
  </w:endnote>
  <w:endnote w:type="continuationSeparator" w:id="0">
    <w:p w:rsidR="000932C9" w:rsidRDefault="000932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0932C9">
    <w:pPr>
      <w:pStyle w:val="a3"/>
      <w:tabs>
        <w:tab w:val="clear" w:pos="8930"/>
        <w:tab w:val="right" w:pos="8931"/>
      </w:tabs>
      <w:jc w:val="center"/>
      <w:rPr>
        <w:rFonts w:ascii="Times New Roman" w:hAnsi="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45355A">
    <w:pPr>
      <w:pStyle w:val="a3"/>
      <w:tabs>
        <w:tab w:val="clear" w:pos="8930"/>
        <w:tab w:val="right" w:pos="8931"/>
      </w:tabs>
      <w:jc w:val="center"/>
      <w:rPr>
        <w:rFonts w:ascii="Times New Roman" w:hAnsi="Times New Roman"/>
      </w:rPr>
    </w:pPr>
    <w:r w:rsidRPr="0058380F">
      <w:fldChar w:fldCharType="begin"/>
    </w:r>
    <w:r w:rsidRPr="0058380F">
      <w:instrText xml:space="preserve"> PAGE  \* MERGEFORMAT </w:instrText>
    </w:r>
    <w:r w:rsidRPr="0058380F">
      <w:fldChar w:fldCharType="separate"/>
    </w:r>
    <w:r w:rsidRPr="0058380F">
      <w:t>3</w:t>
    </w:r>
    <w:r w:rsidRPr="0058380F">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2C9" w:rsidRDefault="000932C9">
      <w:pPr>
        <w:spacing w:line="240" w:lineRule="auto"/>
      </w:pPr>
      <w:r>
        <w:separator/>
      </w:r>
    </w:p>
  </w:footnote>
  <w:footnote w:type="continuationSeparator" w:id="0">
    <w:p w:rsidR="000932C9" w:rsidRDefault="000932C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7336E"/>
    <w:multiLevelType w:val="hybridMultilevel"/>
    <w:tmpl w:val="BAC21B50"/>
    <w:lvl w:ilvl="0" w:tplc="E5E2BBA8">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E0C3C1E"/>
    <w:multiLevelType w:val="hybridMultilevel"/>
    <w:tmpl w:val="BCC6941C"/>
    <w:lvl w:ilvl="0" w:tplc="7E7E0BA8">
      <w:start w:val="1"/>
      <w:numFmt w:val="upperLetter"/>
      <w:pStyle w:val="Style3"/>
      <w:suff w:val="space"/>
      <w:lvlText w:val="%1."/>
      <w:lvlJc w:val="left"/>
      <w:pPr>
        <w:ind w:left="0" w:firstLine="0"/>
      </w:pPr>
      <w:rPr>
        <w:rFonts w:hint="default"/>
      </w:rPr>
    </w:lvl>
    <w:lvl w:ilvl="1" w:tplc="A8A8A05A" w:tentative="1">
      <w:start w:val="1"/>
      <w:numFmt w:val="lowerLetter"/>
      <w:lvlText w:val="%2."/>
      <w:lvlJc w:val="left"/>
      <w:pPr>
        <w:ind w:left="1440" w:hanging="360"/>
      </w:pPr>
    </w:lvl>
    <w:lvl w:ilvl="2" w:tplc="446898F8" w:tentative="1">
      <w:start w:val="1"/>
      <w:numFmt w:val="lowerRoman"/>
      <w:lvlText w:val="%3."/>
      <w:lvlJc w:val="right"/>
      <w:pPr>
        <w:ind w:left="2160" w:hanging="180"/>
      </w:pPr>
    </w:lvl>
    <w:lvl w:ilvl="3" w:tplc="E4E0F8D4" w:tentative="1">
      <w:start w:val="1"/>
      <w:numFmt w:val="decimal"/>
      <w:lvlText w:val="%4."/>
      <w:lvlJc w:val="left"/>
      <w:pPr>
        <w:ind w:left="2880" w:hanging="360"/>
      </w:pPr>
    </w:lvl>
    <w:lvl w:ilvl="4" w:tplc="5F5A942A" w:tentative="1">
      <w:start w:val="1"/>
      <w:numFmt w:val="lowerLetter"/>
      <w:lvlText w:val="%5."/>
      <w:lvlJc w:val="left"/>
      <w:pPr>
        <w:ind w:left="3600" w:hanging="360"/>
      </w:pPr>
    </w:lvl>
    <w:lvl w:ilvl="5" w:tplc="90627908" w:tentative="1">
      <w:start w:val="1"/>
      <w:numFmt w:val="lowerRoman"/>
      <w:lvlText w:val="%6."/>
      <w:lvlJc w:val="right"/>
      <w:pPr>
        <w:ind w:left="4320" w:hanging="180"/>
      </w:pPr>
    </w:lvl>
    <w:lvl w:ilvl="6" w:tplc="BD26D1B8" w:tentative="1">
      <w:start w:val="1"/>
      <w:numFmt w:val="decimal"/>
      <w:lvlText w:val="%7."/>
      <w:lvlJc w:val="left"/>
      <w:pPr>
        <w:ind w:left="5040" w:hanging="360"/>
      </w:pPr>
    </w:lvl>
    <w:lvl w:ilvl="7" w:tplc="315E5132" w:tentative="1">
      <w:start w:val="1"/>
      <w:numFmt w:val="lowerLetter"/>
      <w:lvlText w:val="%8."/>
      <w:lvlJc w:val="left"/>
      <w:pPr>
        <w:ind w:left="5760" w:hanging="360"/>
      </w:pPr>
    </w:lvl>
    <w:lvl w:ilvl="8" w:tplc="44328CA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15D"/>
    <w:rsid w:val="0000272A"/>
    <w:rsid w:val="00014D44"/>
    <w:rsid w:val="00044CAA"/>
    <w:rsid w:val="0005387F"/>
    <w:rsid w:val="0006598D"/>
    <w:rsid w:val="0009195D"/>
    <w:rsid w:val="000932C9"/>
    <w:rsid w:val="000F33F0"/>
    <w:rsid w:val="001066DA"/>
    <w:rsid w:val="001F12D8"/>
    <w:rsid w:val="002C3D60"/>
    <w:rsid w:val="003328BC"/>
    <w:rsid w:val="00361C3C"/>
    <w:rsid w:val="0037420B"/>
    <w:rsid w:val="003752E2"/>
    <w:rsid w:val="00415060"/>
    <w:rsid w:val="00422A29"/>
    <w:rsid w:val="0045355A"/>
    <w:rsid w:val="00466575"/>
    <w:rsid w:val="00502DEE"/>
    <w:rsid w:val="005578C1"/>
    <w:rsid w:val="005F650E"/>
    <w:rsid w:val="005F69EC"/>
    <w:rsid w:val="00600D97"/>
    <w:rsid w:val="00626F36"/>
    <w:rsid w:val="006366A1"/>
    <w:rsid w:val="0065715D"/>
    <w:rsid w:val="00671ED4"/>
    <w:rsid w:val="0068359F"/>
    <w:rsid w:val="006A3DF9"/>
    <w:rsid w:val="006F74FB"/>
    <w:rsid w:val="007100CE"/>
    <w:rsid w:val="00785AB8"/>
    <w:rsid w:val="007D1829"/>
    <w:rsid w:val="008B07D1"/>
    <w:rsid w:val="00925F4E"/>
    <w:rsid w:val="00AD71E7"/>
    <w:rsid w:val="00AF4B42"/>
    <w:rsid w:val="00B10F55"/>
    <w:rsid w:val="00B81EC0"/>
    <w:rsid w:val="00BB0945"/>
    <w:rsid w:val="00BB3CB6"/>
    <w:rsid w:val="00C1659C"/>
    <w:rsid w:val="00D0494F"/>
    <w:rsid w:val="00DE53AA"/>
    <w:rsid w:val="00EA2472"/>
    <w:rsid w:val="00EC59C7"/>
    <w:rsid w:val="00ED00B8"/>
    <w:rsid w:val="00F171F9"/>
    <w:rsid w:val="00F74979"/>
    <w:rsid w:val="00FA7733"/>
    <w:rsid w:val="00FC2A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55FCB8-D882-43EB-8981-864140829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355A"/>
    <w:pPr>
      <w:tabs>
        <w:tab w:val="left" w:pos="567"/>
      </w:tabs>
      <w:spacing w:after="0" w:line="260" w:lineRule="exact"/>
    </w:pPr>
    <w:rPr>
      <w:rFonts w:ascii="Times New Roman" w:eastAsia="Times New Roman" w:hAnsi="Times New Roman" w:cs="Times New Roman"/>
      <w:szCs w:val="20"/>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5355A"/>
    <w:pPr>
      <w:tabs>
        <w:tab w:val="clear" w:pos="567"/>
        <w:tab w:val="center" w:pos="4536"/>
        <w:tab w:val="center" w:pos="8930"/>
      </w:tabs>
      <w:spacing w:line="240" w:lineRule="auto"/>
    </w:pPr>
    <w:rPr>
      <w:rFonts w:ascii="Helvetica" w:hAnsi="Helvetica"/>
      <w:sz w:val="16"/>
    </w:rPr>
  </w:style>
  <w:style w:type="character" w:customStyle="1" w:styleId="a4">
    <w:name w:val="Нижний колонтитул Знак"/>
    <w:basedOn w:val="a0"/>
    <w:link w:val="a3"/>
    <w:rsid w:val="0045355A"/>
    <w:rPr>
      <w:rFonts w:ascii="Helvetica" w:eastAsia="Times New Roman" w:hAnsi="Helvetica" w:cs="Times New Roman"/>
      <w:sz w:val="16"/>
      <w:szCs w:val="20"/>
      <w:lang w:val="ro-RO"/>
    </w:rPr>
  </w:style>
  <w:style w:type="character" w:styleId="a5">
    <w:name w:val="Hyperlink"/>
    <w:rsid w:val="0045355A"/>
    <w:rPr>
      <w:color w:val="0000FF"/>
      <w:u w:val="single"/>
    </w:rPr>
  </w:style>
  <w:style w:type="paragraph" w:customStyle="1" w:styleId="Style1">
    <w:name w:val="Style1"/>
    <w:basedOn w:val="a"/>
    <w:qFormat/>
    <w:rsid w:val="0045355A"/>
    <w:pPr>
      <w:tabs>
        <w:tab w:val="clear" w:pos="567"/>
        <w:tab w:val="left" w:pos="0"/>
      </w:tabs>
      <w:spacing w:line="240" w:lineRule="auto"/>
      <w:ind w:left="567" w:hanging="567"/>
    </w:pPr>
    <w:rPr>
      <w:b/>
      <w:szCs w:val="22"/>
    </w:rPr>
  </w:style>
  <w:style w:type="paragraph" w:customStyle="1" w:styleId="Style3">
    <w:name w:val="Style3"/>
    <w:basedOn w:val="a"/>
    <w:qFormat/>
    <w:rsid w:val="0045355A"/>
    <w:pPr>
      <w:numPr>
        <w:numId w:val="1"/>
      </w:numPr>
      <w:tabs>
        <w:tab w:val="clear" w:pos="567"/>
      </w:tabs>
      <w:spacing w:line="240" w:lineRule="auto"/>
      <w:jc w:val="center"/>
    </w:pPr>
    <w:rPr>
      <w:b/>
      <w:szCs w:val="22"/>
    </w:rPr>
  </w:style>
  <w:style w:type="paragraph" w:customStyle="1" w:styleId="Style4">
    <w:name w:val="Style4"/>
    <w:basedOn w:val="a"/>
    <w:qFormat/>
    <w:rsid w:val="0045355A"/>
    <w:rPr>
      <w:szCs w:val="22"/>
    </w:rPr>
  </w:style>
  <w:style w:type="paragraph" w:customStyle="1" w:styleId="Style5">
    <w:name w:val="Style5"/>
    <w:basedOn w:val="a"/>
    <w:qFormat/>
    <w:rsid w:val="0045355A"/>
    <w:pPr>
      <w:numPr>
        <w:ilvl w:val="12"/>
      </w:numPr>
      <w:tabs>
        <w:tab w:val="clear" w:pos="567"/>
      </w:tabs>
      <w:spacing w:line="240" w:lineRule="auto"/>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375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stru.ansa.gov.md/"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9913C-2744-4C48-A387-E9D6D4A72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4</Pages>
  <Words>1229</Words>
  <Characters>7011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15</cp:revision>
  <dcterms:created xsi:type="dcterms:W3CDTF">2024-10-02T07:09:00Z</dcterms:created>
  <dcterms:modified xsi:type="dcterms:W3CDTF">2025-03-19T09:58:00Z</dcterms:modified>
</cp:coreProperties>
</file>