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378" w:rsidRDefault="003A2378" w:rsidP="003A2378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3A2378" w:rsidRDefault="003A2378" w:rsidP="003A2378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3A2378" w:rsidRPr="00F63BBE" w:rsidRDefault="00C564CC" w:rsidP="003A2378">
      <w:pPr>
        <w:spacing w:after="0" w:line="276" w:lineRule="auto"/>
        <w:ind w:right="1" w:firstLine="567"/>
        <w:jc w:val="center"/>
        <w:rPr>
          <w:rFonts w:ascii="inherit" w:hAnsi="inherit"/>
          <w:color w:val="202124"/>
          <w:sz w:val="42"/>
          <w:szCs w:val="42"/>
          <w:lang w:val="fr-CA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AMOCLOX DC </w:t>
      </w:r>
      <w:r w:rsidR="003A2378" w:rsidRPr="00F63BB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s</w:t>
      </w:r>
      <w:r w:rsidR="003A2378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uspensie pentru administrare</w:t>
      </w:r>
      <w:r w:rsidR="003A2378" w:rsidRPr="00F63BB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intracisternal</w:t>
      </w:r>
      <w:r w:rsidR="003A2378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ă</w:t>
      </w:r>
    </w:p>
    <w:p w:rsidR="003A2378" w:rsidRPr="0082749B" w:rsidRDefault="003A2378" w:rsidP="003A2378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fr-CA" w:eastAsia="ru-RU"/>
        </w:rPr>
      </w:pPr>
    </w:p>
    <w:p w:rsidR="003A2378" w:rsidRDefault="003A2378" w:rsidP="003A2378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3A2378" w:rsidRDefault="003A2378" w:rsidP="003A2378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3A2378" w:rsidRDefault="003A2378" w:rsidP="003A2378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3A2378" w:rsidRDefault="003A2378" w:rsidP="003A2378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3A2378" w:rsidRPr="00E240CC" w:rsidRDefault="003A2378" w:rsidP="003A2378">
      <w:pPr>
        <w:spacing w:before="240" w:after="0" w:line="334" w:lineRule="exact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  <w:r w:rsidRPr="00E240CC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3A2378" w:rsidRPr="00F63BBE" w:rsidRDefault="003A2378" w:rsidP="003A2378">
      <w:pPr>
        <w:numPr>
          <w:ilvl w:val="0"/>
          <w:numId w:val="2"/>
        </w:numPr>
        <w:spacing w:after="0" w:line="276" w:lineRule="auto"/>
        <w:ind w:left="0"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</w:t>
      </w:r>
      <w:r w:rsidRPr="009A039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</w:t>
      </w:r>
      <w:r w:rsidRPr="00F63BBE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r w:rsidRPr="00F63BBE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str. Eroilor Maidanului (Lenin), 272B, or. Șargorod, reg. Vinița, 23500, Ucraina,tel. / fax: (0432) 55-14-28, (0432) 55-14-27</w:t>
      </w:r>
    </w:p>
    <w:p w:rsidR="003A2378" w:rsidRDefault="003A2378" w:rsidP="003A2378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3A2378" w:rsidRPr="0082749B" w:rsidRDefault="003A2378" w:rsidP="003A237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 w:eastAsia="ru-RU"/>
        </w:rPr>
        <w:t>O seringă (</w:t>
      </w:r>
      <w:r w:rsidR="00C564C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 w:eastAsia="ru-RU"/>
        </w:rPr>
        <w:t>4,5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 w:eastAsia="ru-RU"/>
        </w:rPr>
        <w:t>g)</w:t>
      </w:r>
      <w:r w:rsidRPr="0082749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 w:eastAsia="ru-RU"/>
        </w:rPr>
        <w:t xml:space="preserve"> de medicament conține substanțe active (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 w:eastAsia="ru-RU"/>
        </w:rPr>
        <w:t>m</w:t>
      </w:r>
      <w:r w:rsidRPr="0082749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 w:eastAsia="ru-RU"/>
        </w:rPr>
        <w:t xml:space="preserve">g): </w:t>
      </w:r>
    </w:p>
    <w:p w:rsidR="00C564CC" w:rsidRDefault="00C564CC" w:rsidP="003A237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C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 xml:space="preserve">loxacilină benzatin - </w:t>
      </w:r>
      <w:r w:rsidRPr="00C564CC"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 xml:space="preserve"> 600; </w:t>
      </w:r>
    </w:p>
    <w:p w:rsidR="00C564CC" w:rsidRDefault="00C564CC" w:rsidP="003A237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>A</w:t>
      </w:r>
      <w:r w:rsidRPr="00C564CC"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 xml:space="preserve">mpicilină trihidrat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 xml:space="preserve">- </w:t>
      </w:r>
      <w:r w:rsidRPr="00C564CC"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 xml:space="preserve">300. </w:t>
      </w:r>
    </w:p>
    <w:p w:rsidR="00C564CC" w:rsidRDefault="003A2378" w:rsidP="00C564CC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</w:pPr>
      <w:r w:rsidRPr="0082749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fr-CA" w:eastAsia="ru-RU"/>
        </w:rPr>
        <w:t>Lista excipienților:</w:t>
      </w:r>
      <w:r w:rsidRPr="0082749B"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 xml:space="preserve"> </w:t>
      </w:r>
      <w:r w:rsidR="00C564CC" w:rsidRPr="00C564CC">
        <w:rPr>
          <w:rFonts w:ascii="Times New Roman" w:eastAsia="Times New Roman" w:hAnsi="Times New Roman" w:cs="Times New Roman"/>
          <w:bCs/>
          <w:iCs/>
          <w:sz w:val="28"/>
          <w:szCs w:val="28"/>
          <w:lang w:val="fr-CA" w:eastAsia="ru-RU"/>
        </w:rPr>
        <w:t>stearat de calciu, vaselină - până la 10 g.</w:t>
      </w:r>
    </w:p>
    <w:p w:rsidR="003A2378" w:rsidRDefault="003A2378" w:rsidP="003A2378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3A2378" w:rsidRDefault="003A2378" w:rsidP="003A2378">
      <w:pPr>
        <w:spacing w:after="0" w:line="276" w:lineRule="auto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</w:p>
    <w:p w:rsidR="00B55202" w:rsidRPr="00B55202" w:rsidRDefault="00B55202" w:rsidP="003A237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B55202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Tratamentul mastitei la vaci în perioada de repaus mamar și pentru prevenirea posibilelor infecții în perioada de repaus mamar.</w:t>
      </w:r>
    </w:p>
    <w:p w:rsidR="003A2378" w:rsidRPr="00B55202" w:rsidRDefault="003A2378" w:rsidP="003A237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</w:p>
    <w:p w:rsidR="003A2378" w:rsidRDefault="003A2378" w:rsidP="003A2378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4. CONTRAINDICAȚII</w:t>
      </w:r>
    </w:p>
    <w:p w:rsidR="00B55202" w:rsidRDefault="00B55202" w:rsidP="003A237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 nu se administra</w:t>
      </w:r>
      <w:r w:rsidRPr="00B55202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la vacile care alăptează. </w:t>
      </w:r>
    </w:p>
    <w:p w:rsidR="00441AD5" w:rsidRDefault="00B55202" w:rsidP="003A237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B55202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A nu se administra la vacile care </w:t>
      </w:r>
      <w:r w:rsidR="00441AD5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sunt în perioada de repaus mamar</w:t>
      </w:r>
      <w:r w:rsidRPr="00B55202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.</w:t>
      </w:r>
    </w:p>
    <w:p w:rsidR="00441AD5" w:rsidRDefault="00441AD5" w:rsidP="003A237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 nu se administra</w:t>
      </w:r>
      <w:r w:rsidR="00B55202" w:rsidRPr="00B55202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mai târziu de 49 de zile înainte de fătare. </w:t>
      </w:r>
    </w:p>
    <w:p w:rsidR="00B55202" w:rsidRDefault="00B55202" w:rsidP="003A237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B55202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lastRenderedPageBreak/>
        <w:t>A nu se administra animalelor sensibile la peniciline.</w:t>
      </w:r>
    </w:p>
    <w:p w:rsidR="00B55202" w:rsidRDefault="00B55202" w:rsidP="003A237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</w:p>
    <w:p w:rsidR="003A2378" w:rsidRDefault="003A2378" w:rsidP="003A2378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sunt.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br/>
      </w:r>
    </w:p>
    <w:p w:rsidR="003A2378" w:rsidRDefault="003A2378" w:rsidP="003A2378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3A2378" w:rsidRPr="0082749B" w:rsidRDefault="003A2378" w:rsidP="003A237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</w:pPr>
      <w:r w:rsidRPr="0082749B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B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ovine (vaci).</w:t>
      </w:r>
    </w:p>
    <w:p w:rsidR="003A2378" w:rsidRDefault="003A2378" w:rsidP="003A2378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3A2378" w:rsidRDefault="003A2378" w:rsidP="003A2378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0B26C1" w:rsidRDefault="006C47DE" w:rsidP="003A2378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O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seringă</w:t>
      </w:r>
      <w:proofErr w:type="spellEnd"/>
      <w:r w:rsidRPr="006C47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C47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pentru</w:t>
      </w:r>
      <w:proofErr w:type="spellEnd"/>
      <w:r w:rsidRPr="006C47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C47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fiecare</w:t>
      </w:r>
      <w:proofErr w:type="spellEnd"/>
      <w:r w:rsidRPr="006C47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C47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sfert</w:t>
      </w:r>
      <w:proofErr w:type="spellEnd"/>
      <w:r w:rsidRPr="006C47DE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</w:t>
      </w:r>
      <w:r w:rsidR="00A540CC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upă ultima mulsoare a perioadei de lactație</w:t>
      </w:r>
      <w:r w:rsidR="000B26C1" w:rsidRPr="000B26C1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, conținutul</w:t>
      </w:r>
      <w:r w:rsidR="000B26C1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 w:rsidR="00A540CC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unei seringi</w:t>
      </w:r>
      <w:r w:rsidR="000B26C1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este administrat </w:t>
      </w:r>
      <w:r w:rsidR="000B26C1" w:rsidRPr="000B26C1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în fiecare sfert al glandei mamare, care este în prealab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il muls</w:t>
      </w:r>
      <w:r w:rsidR="000B26C1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și dezinfectat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 După administrarea medicamentului în sferturile</w:t>
      </w:r>
      <w:r w:rsidR="000B26C1" w:rsidRPr="000B26C1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glandei mamare este masat</w:t>
      </w:r>
      <w:r w:rsidR="000B26C1" w:rsidRPr="000B26C1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 w:rsidR="007E4A01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ugerul pentru a </w:t>
      </w:r>
      <w:r w:rsidR="000B26C1" w:rsidRPr="000B26C1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distribui uniform în rezervor.</w:t>
      </w:r>
    </w:p>
    <w:p w:rsidR="00A540CC" w:rsidRPr="00D95FA0" w:rsidRDefault="00A540CC" w:rsidP="003A2378">
      <w:pPr>
        <w:spacing w:after="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</w:p>
    <w:p w:rsidR="003A2378" w:rsidRDefault="003A2378" w:rsidP="003A2378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7E4A01" w:rsidRDefault="007E4A01" w:rsidP="003A2378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7E4A01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Laptele destinat consumului uman poate fi folosit la 96 de ore de la fătare. Dacă fătarea a trecut la 49 de zile de la ultimul tratament, laptele pentru consum uman poate fi folosit la 49 de zile + 96 de ore de la ultima administrare a medicamentului. Este interzisă sacrificarea animalelor pentru carne în timpul tratamentului. Consumul de carne pentru consum uman este permis la 28 de zile de la ultima administrare a medicamentului</w:t>
      </w:r>
      <w:r w:rsidRPr="007E4A01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.</w:t>
      </w:r>
    </w:p>
    <w:p w:rsidR="003A2378" w:rsidRDefault="003A2378" w:rsidP="003A2378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3A2378" w:rsidRDefault="003A2378" w:rsidP="003A2378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3A2378" w:rsidRPr="007E4A01" w:rsidRDefault="007E4A01" w:rsidP="003A2378">
      <w:pPr>
        <w:tabs>
          <w:tab w:val="left" w:pos="686"/>
        </w:tabs>
        <w:spacing w:after="240" w:line="240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A se păstra la loc u</w:t>
      </w:r>
      <w:r w:rsidRPr="007E4A01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scat, întunecat,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 nu</w:t>
      </w:r>
      <w:r w:rsidRPr="007E4A01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 la îndemâna c</w:t>
      </w:r>
      <w:r w:rsidR="0014704B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opiilor, la o temperatură de 15</w:t>
      </w:r>
      <w:r w:rsidRPr="007E4A01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° C până la 25°C. A nu se păstra împreună cu alimente, băuturi și hrana animalelor.</w:t>
      </w:r>
    </w:p>
    <w:p w:rsidR="003A2378" w:rsidRPr="0082749B" w:rsidRDefault="003A2378" w:rsidP="003A2378">
      <w:pPr>
        <w:tabs>
          <w:tab w:val="left" w:pos="686"/>
        </w:tabs>
        <w:spacing w:after="240" w:line="240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</w:p>
    <w:p w:rsidR="003A2378" w:rsidRPr="004F3B61" w:rsidRDefault="003A2378" w:rsidP="003A2378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ab/>
      </w:r>
      <w:r w:rsidRPr="008274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Orice produs medicinal veterinar neutilizat sau deşeu provenit din utilizarea unor astfel de produse trebuie eliminate în conformitate cu cerinţele locale.</w:t>
      </w:r>
      <w:r w:rsidRPr="0082749B">
        <w:rPr>
          <w:rFonts w:ascii="Calibri" w:eastAsia="Calibri" w:hAnsi="Calibri" w:cs="Arial"/>
          <w:sz w:val="28"/>
          <w:szCs w:val="28"/>
          <w:lang w:val="ro-RO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r w:rsidRPr="0082749B">
        <w:rPr>
          <w:rFonts w:ascii="Times New Roman" w:eastAsia="Verdana" w:hAnsi="Times New Roman" w:cs="Times New Roman"/>
          <w:sz w:val="28"/>
          <w:szCs w:val="28"/>
          <w:lang w:val="fr-CA" w:eastAsia="ru-RU"/>
        </w:rPr>
        <w:t>Aceste măsuri contribuie la protecţia mediului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3A2378" w:rsidRDefault="003A2378" w:rsidP="003A2378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3A2378" w:rsidRDefault="003A2378" w:rsidP="003A2378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</w:p>
    <w:p w:rsidR="003A2378" w:rsidRPr="0082749B" w:rsidRDefault="003A2378" w:rsidP="003A2378">
      <w:pPr>
        <w:spacing w:after="0" w:line="276" w:lineRule="auto"/>
        <w:ind w:right="1" w:firstLine="708"/>
        <w:rPr>
          <w:rFonts w:ascii="Times New Roman" w:eastAsia="Calibri" w:hAnsi="Times New Roman" w:cs="Times New Roman"/>
          <w:bCs/>
          <w:i/>
          <w:sz w:val="28"/>
          <w:szCs w:val="28"/>
          <w:lang w:val="fr-CA" w:eastAsia="ru-RU"/>
        </w:rPr>
      </w:pPr>
      <w:r w:rsidRPr="0082749B">
        <w:rPr>
          <w:rFonts w:ascii="Times New Roman" w:eastAsia="Calibri" w:hAnsi="Times New Roman" w:cs="Times New Roman"/>
          <w:bCs/>
          <w:i/>
          <w:sz w:val="28"/>
          <w:szCs w:val="28"/>
          <w:lang w:val="fr-CA" w:eastAsia="ru-RU"/>
        </w:rPr>
        <w:t>Nu sunt.</w:t>
      </w:r>
    </w:p>
    <w:p w:rsidR="003A2378" w:rsidRDefault="003A2378" w:rsidP="003A2378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3A2378" w:rsidRPr="00D53CF5" w:rsidRDefault="003A2378" w:rsidP="003A2378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. PERIOADA DE VALABILITATE                                                                                     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24 luni.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utiliza după expirarea termenului de valabilitate indicat pe ambalaj.</w:t>
      </w:r>
    </w:p>
    <w:p w:rsidR="003A2378" w:rsidRDefault="003A2378" w:rsidP="003A2378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3A2378" w:rsidRDefault="003A2378" w:rsidP="003A2378">
      <w:pPr>
        <w:numPr>
          <w:ilvl w:val="0"/>
          <w:numId w:val="3"/>
        </w:num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se eliberează î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n baza prescripției veterinare.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</w:t>
      </w:r>
    </w:p>
    <w:p w:rsidR="003A2378" w:rsidRDefault="003A2378" w:rsidP="003A2378">
      <w:p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3A2378" w:rsidRPr="00F47020" w:rsidRDefault="003A2378" w:rsidP="003A2378">
      <w:pPr>
        <w:spacing w:after="0" w:line="240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F470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14. </w:t>
      </w:r>
      <w:r w:rsidRPr="00F47020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</w:p>
    <w:p w:rsidR="003A2378" w:rsidRPr="00D95FA0" w:rsidRDefault="003A2378" w:rsidP="007E4A01">
      <w:pPr>
        <w:tabs>
          <w:tab w:val="left" w:pos="686"/>
        </w:tabs>
        <w:spacing w:after="240" w:line="276" w:lineRule="auto"/>
        <w:ind w:right="1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fr-CA" w:eastAsia="ru-RU"/>
        </w:rPr>
        <w:t>S</w:t>
      </w:r>
      <w:r w:rsidRPr="00D95FA0">
        <w:rPr>
          <w:rFonts w:ascii="Times New Roman" w:eastAsia="Verdana" w:hAnsi="Times New Roman" w:cs="Times New Roman"/>
          <w:sz w:val="28"/>
          <w:szCs w:val="28"/>
          <w:lang w:val="fr-CA" w:eastAsia="ru-RU"/>
        </w:rPr>
        <w:t>eringă</w:t>
      </w:r>
      <w:r w:rsidR="007E4A01">
        <w:rPr>
          <w:rFonts w:ascii="Times New Roman" w:eastAsia="Verdana" w:hAnsi="Times New Roman" w:cs="Times New Roman"/>
          <w:sz w:val="28"/>
          <w:szCs w:val="28"/>
          <w:lang w:val="fr-CA" w:eastAsia="ru-RU"/>
        </w:rPr>
        <w:t xml:space="preserve"> intramamară</w:t>
      </w:r>
      <w:r w:rsidRPr="00D95FA0">
        <w:rPr>
          <w:rFonts w:ascii="Times New Roman" w:eastAsia="Verdana" w:hAnsi="Times New Roman" w:cs="Times New Roman"/>
          <w:sz w:val="28"/>
          <w:szCs w:val="28"/>
          <w:lang w:val="fr-CA" w:eastAsia="ru-RU"/>
        </w:rPr>
        <w:t xml:space="preserve"> de </w:t>
      </w:r>
      <w:r w:rsidR="007E4A01">
        <w:rPr>
          <w:rFonts w:ascii="Times New Roman" w:eastAsia="Verdana" w:hAnsi="Times New Roman" w:cs="Times New Roman"/>
          <w:sz w:val="28"/>
          <w:szCs w:val="28"/>
          <w:lang w:val="fr-CA" w:eastAsia="ru-RU"/>
        </w:rPr>
        <w:t>4,5</w:t>
      </w:r>
      <w:r w:rsidRPr="00D95FA0">
        <w:rPr>
          <w:rFonts w:ascii="Times New Roman" w:eastAsia="Verdana" w:hAnsi="Times New Roman" w:cs="Times New Roman"/>
          <w:sz w:val="28"/>
          <w:szCs w:val="28"/>
          <w:lang w:val="fr-CA" w:eastAsia="ru-RU"/>
        </w:rPr>
        <w:t xml:space="preserve"> g, ambalate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cîte</w:t>
      </w:r>
      <w:r w:rsidR="007E4A01">
        <w:rPr>
          <w:rFonts w:ascii="Times New Roman" w:eastAsia="Verdana" w:hAnsi="Times New Roman" w:cs="Times New Roman"/>
          <w:sz w:val="28"/>
          <w:szCs w:val="28"/>
          <w:lang w:val="fr-CA" w:eastAsia="ru-RU"/>
        </w:rPr>
        <w:t xml:space="preserve"> 4 buc. într-o pungă de polimer.</w:t>
      </w:r>
    </w:p>
    <w:p w:rsidR="003A2378" w:rsidRDefault="003A2378" w:rsidP="003A2378">
      <w:pPr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</w:p>
    <w:p w:rsidR="003A2378" w:rsidRDefault="003A2378" w:rsidP="003A2378">
      <w:pPr>
        <w:spacing w:after="240" w:line="276" w:lineRule="auto"/>
        <w:ind w:left="7" w:firstLine="560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12.2022</w:t>
      </w:r>
    </w:p>
    <w:p w:rsidR="003A2378" w:rsidRDefault="003A2378" w:rsidP="003A2378">
      <w:pPr>
        <w:spacing w:after="0" w:line="276" w:lineRule="auto"/>
        <w:ind w:left="708" w:right="1" w:firstLine="708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0" w:name="page2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3A2378" w:rsidRDefault="003A2378" w:rsidP="003A2378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3A2378" w:rsidRDefault="003A2378" w:rsidP="003A2378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5F650E" w:rsidRDefault="004B48F0">
      <w:pPr>
        <w:rPr>
          <w:color w:val="00B0F0"/>
          <w:lang w:val="ro-RO"/>
        </w:rPr>
      </w:pPr>
      <w:hyperlink r:id="rId5" w:history="1">
        <w:r w:rsidRPr="007A048F">
          <w:rPr>
            <w:rStyle w:val="a4"/>
            <w:lang w:val="ro-RO"/>
          </w:rPr>
          <w:t>https://agroolkar.com.ua/ru/production/amocloks-ds/</w:t>
        </w:r>
      </w:hyperlink>
    </w:p>
    <w:p w:rsidR="004B48F0" w:rsidRDefault="004B48F0">
      <w:pPr>
        <w:rPr>
          <w:color w:val="00B0F0"/>
          <w:lang w:val="ro-RO"/>
        </w:rPr>
      </w:pPr>
    </w:p>
    <w:p w:rsidR="004B48F0" w:rsidRDefault="004B48F0">
      <w:pPr>
        <w:rPr>
          <w:color w:val="00B0F0"/>
          <w:lang w:val="ro-RO"/>
        </w:rPr>
      </w:pPr>
    </w:p>
    <w:p w:rsidR="004B48F0" w:rsidRPr="00D235C4" w:rsidRDefault="004B48F0">
      <w:pPr>
        <w:rPr>
          <w:color w:val="00B0F0"/>
          <w:lang w:val="ro-RO"/>
        </w:rPr>
      </w:pPr>
      <w:r>
        <w:drawing>
          <wp:inline distT="0" distB="0" distL="0" distR="0" wp14:anchorId="7094CD87" wp14:editId="179DA902">
            <wp:extent cx="1116330" cy="861695"/>
            <wp:effectExtent l="0" t="0" r="7620" b="0"/>
            <wp:docPr id="1" name="Рисунок 1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4B48F0" w:rsidRPr="00D23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18B"/>
    <w:rsid w:val="000B26C1"/>
    <w:rsid w:val="0014704B"/>
    <w:rsid w:val="002C3D60"/>
    <w:rsid w:val="003A2378"/>
    <w:rsid w:val="00441AD5"/>
    <w:rsid w:val="0044418B"/>
    <w:rsid w:val="004B48F0"/>
    <w:rsid w:val="005F650E"/>
    <w:rsid w:val="006C47DE"/>
    <w:rsid w:val="007D1829"/>
    <w:rsid w:val="007E4A01"/>
    <w:rsid w:val="00922015"/>
    <w:rsid w:val="00A540CC"/>
    <w:rsid w:val="00B55202"/>
    <w:rsid w:val="00C564CC"/>
    <w:rsid w:val="00CD13EE"/>
    <w:rsid w:val="00D235C4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97A09"/>
  <w15:chartTrackingRefBased/>
  <w15:docId w15:val="{03925C20-D254-4779-B93D-F2B1D4680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237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2378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B48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agroolkar.com.ua/ru/production/amocloks-d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2022-12-09T07:21:00Z</dcterms:created>
  <dcterms:modified xsi:type="dcterms:W3CDTF">2025-02-21T07:38:00Z</dcterms:modified>
</cp:coreProperties>
</file>