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A3" w:rsidRDefault="00EB6BA3" w:rsidP="00EB6BA3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D264D2">
        <w:rPr>
          <w:rFonts w:ascii="Times New Roman" w:hAnsi="Times New Roman" w:cs="Times New Roman"/>
          <w:b/>
          <w:sz w:val="40"/>
          <w:szCs w:val="40"/>
          <w:lang w:val="en-US"/>
        </w:rPr>
        <w:t>PREMIX PENTRU PURCEI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1%</w:t>
      </w:r>
    </w:p>
    <w:p w:rsidR="00EB6BA3" w:rsidRPr="00D264D2" w:rsidRDefault="00EB6BA3" w:rsidP="00EB6BA3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D264D2">
        <w:rPr>
          <w:rFonts w:ascii="Times New Roman" w:hAnsi="Times New Roman" w:cs="Times New Roman"/>
          <w:b/>
          <w:sz w:val="32"/>
          <w:szCs w:val="32"/>
          <w:lang w:val="en-US"/>
        </w:rPr>
        <w:t>LA V</w:t>
      </w:r>
      <w:r w:rsidRPr="00D264D2">
        <w:rPr>
          <w:rFonts w:ascii="Times New Roman" w:hAnsi="Times New Roman" w:cs="Times New Roman"/>
          <w:b/>
          <w:sz w:val="32"/>
          <w:szCs w:val="32"/>
          <w:lang w:val="ro-RO"/>
        </w:rPr>
        <w:t>ÎRSTA DE 0- 2 LUNI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Premixul dat este un adaos in rația zilnică pentru p</w:t>
      </w:r>
      <w:r>
        <w:rPr>
          <w:rFonts w:ascii="Times New Roman" w:hAnsi="Times New Roman" w:cs="Times New Roman"/>
          <w:sz w:val="24"/>
          <w:szCs w:val="24"/>
          <w:lang w:val="ro-RO"/>
        </w:rPr>
        <w:t>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în scopul de  a asigura o alimentare balansată.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compoziția premixului sunt prezente vitamine, minerale, antioxidanți.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Acest produs nu conține produse modificate genetic.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Produsul este prezentat sub forma de praf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culoare cafenie deschisă, cu 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miros insolubil în apă.</w:t>
      </w:r>
    </w:p>
    <w:p w:rsidR="00EB6BA3" w:rsidRDefault="00EB6BA3" w:rsidP="00EB6BA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Este ambalat în saci de hîrtie în cîteva straturi cîte </w:t>
      </w:r>
      <w:smartTag w:uri="urn:schemas-microsoft-com:office:smarttags" w:element="metricconverter">
        <w:smartTagPr>
          <w:attr w:name="ProductID" w:val="20 kg"/>
        </w:smartTagPr>
        <w:r w:rsidRPr="005D5A64">
          <w:rPr>
            <w:rFonts w:ascii="Times New Roman" w:hAnsi="Times New Roman" w:cs="Times New Roman"/>
            <w:sz w:val="24"/>
            <w:szCs w:val="24"/>
            <w:lang w:val="ro-RO"/>
          </w:rPr>
          <w:t>20 kg și pachete 1 kg.</w:t>
        </w:r>
      </w:smartTag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</w:p>
    <w:p w:rsidR="00EB6BA3" w:rsidRPr="00C275E3" w:rsidRDefault="00EB6BA3" w:rsidP="00EB6BA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EB6BA3" w:rsidRPr="005D5A64" w:rsidRDefault="00EB6BA3" w:rsidP="00EB6BA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1596"/>
        <w:gridCol w:w="1701"/>
      </w:tblGrid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Compoziția produsului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Unit. De măs.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Cantitatea</w:t>
            </w:r>
          </w:p>
        </w:tc>
      </w:tr>
      <w:tr w:rsidR="00EB6BA3" w:rsidRPr="005D5A64" w:rsidTr="00745E4A">
        <w:trPr>
          <w:trHeight w:val="325"/>
        </w:trPr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Fosfor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4,0</w:t>
            </w:r>
          </w:p>
        </w:tc>
      </w:tr>
      <w:tr w:rsidR="00EB6BA3" w:rsidRPr="005D5A64" w:rsidTr="00745E4A">
        <w:trPr>
          <w:trHeight w:val="375"/>
        </w:trPr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Calciu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16,0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A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1 200 000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D3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200 000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Vit.E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K3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B2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45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B6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276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B12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B3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1 500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B5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2 500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H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1 500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Bc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Lizin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3,0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Metionin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Zinc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Fier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Mangan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Cupru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Iod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Cobalt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Seleniu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Sodiu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Magnesiu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,5</w:t>
            </w:r>
          </w:p>
        </w:tc>
      </w:tr>
      <w:tr w:rsidR="00EB6BA3" w:rsidRPr="005D5A64" w:rsidTr="00745E4A">
        <w:tc>
          <w:tcPr>
            <w:tcW w:w="3818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Aromatizator</w:t>
            </w:r>
          </w:p>
        </w:tc>
        <w:tc>
          <w:tcPr>
            <w:tcW w:w="1596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</w:t>
            </w:r>
          </w:p>
        </w:tc>
        <w:tc>
          <w:tcPr>
            <w:tcW w:w="1701" w:type="dxa"/>
          </w:tcPr>
          <w:p w:rsidR="00EB6BA3" w:rsidRPr="005D5A64" w:rsidRDefault="00EB6BA3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30 000</w:t>
            </w:r>
          </w:p>
        </w:tc>
      </w:tr>
    </w:tbl>
    <w:p w:rsidR="00EB6BA3" w:rsidRPr="005D5A64" w:rsidRDefault="00EB6BA3" w:rsidP="00EB6BA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B6BA3" w:rsidRPr="005D5A64" w:rsidRDefault="00EB6BA3" w:rsidP="00EB6BA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</w:rPr>
      </w:pP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Fiecare sac este marca de etichetă,  în care se indică compoziția premixului, condiții și termenul de păstrare, masa netto, data producerii, numărul de serie, firma producătoare.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se păstrează la temperatura de la minus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pînă la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la loc uscat ferit de umiditate și razele solare. 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Termenul de valabilitate a produsului – 9 luni din ziua fabricării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Nu se va folosi după expirarea termenului de valabilitate.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Utilizarea: Premixul se folosește pentru îmbogățirea rației alimentare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purcei î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n faza de </w:t>
      </w:r>
      <w:r>
        <w:rPr>
          <w:rFonts w:ascii="Times New Roman" w:hAnsi="Times New Roman" w:cs="Times New Roman"/>
          <w:sz w:val="24"/>
          <w:szCs w:val="24"/>
          <w:lang w:val="ro-RO"/>
        </w:rPr>
        <w:t>prestarter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 cu vitamine, minerale.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Se va introduce în rația alimentară în proporție de 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% la hrana. 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doza recomandată produsul nu provoacă reacții adverse si complicații.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Este compatibil cu produse medicamentoase și cu alte adaosuri alimentare.</w:t>
      </w:r>
    </w:p>
    <w:p w:rsidR="00EB6BA3" w:rsidRPr="005D5A64" w:rsidRDefault="00EB6BA3" w:rsidP="00EB6BA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Contraindicații: Nu sunt</w:t>
      </w:r>
    </w:p>
    <w:p w:rsidR="00EB6BA3" w:rsidRPr="005D5A64" w:rsidRDefault="00EB6BA3" w:rsidP="00EB6BA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primit după administrarea premixului </w:t>
      </w:r>
      <w:r>
        <w:rPr>
          <w:rFonts w:ascii="Times New Roman" w:hAnsi="Times New Roman" w:cs="Times New Roman"/>
          <w:sz w:val="24"/>
          <w:szCs w:val="24"/>
          <w:lang w:val="ro-RO"/>
        </w:rPr>
        <w:t>pentru purcei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se poate de folosit în alimentare. </w:t>
      </w:r>
    </w:p>
    <w:p w:rsidR="00EB6BA3" w:rsidRDefault="00EB6BA3" w:rsidP="00EB6BA3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EB6BA3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EB6BA3" w:rsidRDefault="00EB6BA3" w:rsidP="00EB6BA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proofErr w:type="spellStart"/>
      <w:proofErr w:type="gramStart"/>
      <w:r w:rsidRPr="00EB6BA3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EB6B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bookmarkEnd w:id="0"/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EB6BA3" w:rsidRDefault="00EB6BA3" w:rsidP="00EB6BA3">
      <w:pPr>
        <w:rPr>
          <w:rFonts w:ascii="Times New Roman" w:hAnsi="Times New Roman" w:cs="Times New Roman"/>
          <w:b/>
          <w:sz w:val="40"/>
          <w:szCs w:val="40"/>
          <w:lang w:val="en-US"/>
        </w:rPr>
      </w:pP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80B"/>
    <w:rsid w:val="0006598D"/>
    <w:rsid w:val="001F12D8"/>
    <w:rsid w:val="002C3D60"/>
    <w:rsid w:val="003003AD"/>
    <w:rsid w:val="003A480B"/>
    <w:rsid w:val="005F650E"/>
    <w:rsid w:val="007D1829"/>
    <w:rsid w:val="00DE53AA"/>
    <w:rsid w:val="00EB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DACCB-3C01-406C-B40B-FC310D8F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BA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2025-04-08T13:40:00Z</dcterms:created>
  <dcterms:modified xsi:type="dcterms:W3CDTF">2025-04-08T13:40:00Z</dcterms:modified>
</cp:coreProperties>
</file>